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6794"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SABANCI UNIVERSITY</w:t>
      </w:r>
    </w:p>
    <w:p w14:paraId="22F07C33"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FACULTY OF ARTS AND SOCIAL SCIENCES</w:t>
      </w:r>
    </w:p>
    <w:p w14:paraId="7ED9656C" w14:textId="35A6E8EF"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CONF 431 Conflict Resolution Practice</w:t>
      </w:r>
    </w:p>
    <w:p w14:paraId="1276C7D6" w14:textId="5F42E45A" w:rsidR="00327B5D" w:rsidRPr="00AA205F" w:rsidRDefault="00327B5D" w:rsidP="00327B5D">
      <w:pPr>
        <w:pStyle w:val="NormalWeb"/>
        <w:spacing w:before="0" w:beforeAutospacing="0" w:after="200" w:afterAutospacing="0"/>
        <w:jc w:val="both"/>
        <w:rPr>
          <w:rFonts w:ascii="Calibri" w:hAnsi="Calibri" w:cs="Calibri"/>
          <w:sz w:val="22"/>
          <w:szCs w:val="22"/>
          <w:lang w:val="en-GB"/>
        </w:rPr>
      </w:pPr>
      <w:r w:rsidRPr="00AA205F">
        <w:rPr>
          <w:rFonts w:ascii="Calibri" w:hAnsi="Calibri" w:cs="Calibri"/>
          <w:sz w:val="22"/>
          <w:szCs w:val="22"/>
          <w:lang w:val="en-GB"/>
        </w:rPr>
        <w:tab/>
      </w:r>
    </w:p>
    <w:p w14:paraId="5E0CCB6B" w14:textId="71DD1336" w:rsidR="00B04210" w:rsidRPr="00AA205F" w:rsidRDefault="00B04210" w:rsidP="00327B5D">
      <w:pPr>
        <w:pStyle w:val="NormalWeb"/>
        <w:spacing w:before="0" w:beforeAutospacing="0" w:after="200" w:afterAutospacing="0"/>
        <w:jc w:val="both"/>
        <w:rPr>
          <w:lang w:val="en-GB"/>
        </w:rPr>
      </w:pPr>
      <w:r w:rsidRPr="00AA205F">
        <w:rPr>
          <w:rStyle w:val="Gl"/>
          <w:rFonts w:ascii="Calibri" w:hAnsi="Calibri" w:cs="Calibri"/>
          <w:sz w:val="22"/>
          <w:szCs w:val="22"/>
          <w:lang w:val="en-GB"/>
        </w:rPr>
        <w:t>INSTRUCTOR</w:t>
      </w:r>
    </w:p>
    <w:p w14:paraId="2BE4A04A" w14:textId="77777777" w:rsidR="00B04210" w:rsidRPr="00AA205F" w:rsidRDefault="00B04210" w:rsidP="00B04210">
      <w:pPr>
        <w:pStyle w:val="NormalWeb"/>
        <w:spacing w:before="0" w:beforeAutospacing="0" w:after="200" w:afterAutospacing="0"/>
        <w:jc w:val="both"/>
        <w:rPr>
          <w:lang w:val="en-GB"/>
        </w:rPr>
      </w:pPr>
      <w:proofErr w:type="spellStart"/>
      <w:r w:rsidRPr="00AA205F">
        <w:rPr>
          <w:rFonts w:ascii="Calibri" w:hAnsi="Calibri" w:cs="Calibri"/>
          <w:sz w:val="22"/>
          <w:szCs w:val="22"/>
          <w:lang w:val="en-GB"/>
        </w:rPr>
        <w:t>Dr.</w:t>
      </w:r>
      <w:proofErr w:type="spellEnd"/>
      <w:r w:rsidRPr="00AA205F">
        <w:rPr>
          <w:rFonts w:ascii="Calibri" w:hAnsi="Calibri" w:cs="Calibri"/>
          <w:sz w:val="22"/>
          <w:szCs w:val="22"/>
          <w:lang w:val="en-GB"/>
        </w:rPr>
        <w:t xml:space="preserve"> </w:t>
      </w:r>
      <w:proofErr w:type="spellStart"/>
      <w:r w:rsidRPr="00AA205F">
        <w:rPr>
          <w:rFonts w:ascii="Calibri" w:hAnsi="Calibri" w:cs="Calibri"/>
          <w:sz w:val="22"/>
          <w:szCs w:val="22"/>
          <w:lang w:val="en-GB"/>
        </w:rPr>
        <w:t>Pınar</w:t>
      </w:r>
      <w:proofErr w:type="spellEnd"/>
      <w:r w:rsidRPr="00AA205F">
        <w:rPr>
          <w:rFonts w:ascii="Calibri" w:hAnsi="Calibri" w:cs="Calibri"/>
          <w:sz w:val="22"/>
          <w:szCs w:val="22"/>
          <w:lang w:val="en-GB"/>
        </w:rPr>
        <w:t xml:space="preserve"> </w:t>
      </w:r>
      <w:proofErr w:type="spellStart"/>
      <w:r w:rsidRPr="00AA205F">
        <w:rPr>
          <w:rFonts w:ascii="Calibri" w:hAnsi="Calibri" w:cs="Calibri"/>
          <w:sz w:val="22"/>
          <w:szCs w:val="22"/>
          <w:lang w:val="en-GB"/>
        </w:rPr>
        <w:t>Akpınar</w:t>
      </w:r>
      <w:proofErr w:type="spellEnd"/>
    </w:p>
    <w:p w14:paraId="7CE5F73E" w14:textId="0F454C13"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sz w:val="22"/>
          <w:szCs w:val="22"/>
          <w:lang w:val="en-GB"/>
        </w:rPr>
        <w:t xml:space="preserve">Office: </w:t>
      </w:r>
      <w:r w:rsidR="001507E2" w:rsidRPr="00AA205F">
        <w:rPr>
          <w:rFonts w:ascii="Calibri" w:hAnsi="Calibri" w:cs="Calibri"/>
          <w:sz w:val="22"/>
          <w:szCs w:val="22"/>
          <w:lang w:val="en-GB"/>
        </w:rPr>
        <w:t>Online</w:t>
      </w:r>
    </w:p>
    <w:p w14:paraId="1D4B06DA" w14:textId="3E140901"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sz w:val="22"/>
          <w:szCs w:val="22"/>
          <w:lang w:val="en-GB"/>
        </w:rPr>
        <w:t>E-mail: pinar</w:t>
      </w:r>
      <w:r w:rsidR="00010248" w:rsidRPr="00AA205F">
        <w:rPr>
          <w:rFonts w:ascii="Calibri" w:hAnsi="Calibri" w:cs="Calibri"/>
          <w:sz w:val="22"/>
          <w:szCs w:val="22"/>
          <w:lang w:val="en-GB"/>
        </w:rPr>
        <w:t>.</w:t>
      </w:r>
      <w:r w:rsidRPr="00AA205F">
        <w:rPr>
          <w:rFonts w:ascii="Calibri" w:hAnsi="Calibri" w:cs="Calibri"/>
          <w:sz w:val="22"/>
          <w:szCs w:val="22"/>
          <w:lang w:val="en-GB"/>
        </w:rPr>
        <w:t xml:space="preserve">akpinar@sabanciuniv.edu </w:t>
      </w:r>
    </w:p>
    <w:p w14:paraId="16E25204" w14:textId="28284BFF"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About </w:t>
      </w:r>
      <w:proofErr w:type="spellStart"/>
      <w:r w:rsidRPr="00AA205F">
        <w:rPr>
          <w:rStyle w:val="Gl"/>
          <w:rFonts w:ascii="Calibri" w:hAnsi="Calibri" w:cs="Calibri"/>
          <w:sz w:val="22"/>
          <w:szCs w:val="22"/>
          <w:lang w:val="en-GB"/>
        </w:rPr>
        <w:t>Pınar</w:t>
      </w:r>
      <w:proofErr w:type="spellEnd"/>
      <w:r w:rsidRPr="00AA205F">
        <w:rPr>
          <w:rStyle w:val="Gl"/>
          <w:rFonts w:ascii="Calibri" w:hAnsi="Calibri" w:cs="Calibri"/>
          <w:sz w:val="22"/>
          <w:szCs w:val="22"/>
          <w:lang w:val="en-GB"/>
        </w:rPr>
        <w:t xml:space="preserve"> </w:t>
      </w:r>
      <w:proofErr w:type="spellStart"/>
      <w:r w:rsidRPr="00AA205F">
        <w:rPr>
          <w:rStyle w:val="Gl"/>
          <w:rFonts w:ascii="Calibri" w:hAnsi="Calibri" w:cs="Calibri"/>
          <w:sz w:val="22"/>
          <w:szCs w:val="22"/>
          <w:lang w:val="en-GB"/>
        </w:rPr>
        <w:t>Akpınar</w:t>
      </w:r>
      <w:proofErr w:type="spellEnd"/>
    </w:p>
    <w:p w14:paraId="03712F0F" w14:textId="4F8DF495" w:rsidR="00B04210" w:rsidRPr="00AA205F" w:rsidRDefault="00B04210" w:rsidP="00B04210">
      <w:pPr>
        <w:pStyle w:val="NormalWeb"/>
        <w:spacing w:before="0" w:beforeAutospacing="0" w:after="200" w:afterAutospacing="0"/>
        <w:jc w:val="both"/>
        <w:rPr>
          <w:lang w:val="en-GB"/>
        </w:rPr>
      </w:pPr>
      <w:proofErr w:type="spellStart"/>
      <w:r w:rsidRPr="00AA205F">
        <w:rPr>
          <w:rFonts w:ascii="Calibri" w:hAnsi="Calibri" w:cs="Calibri"/>
          <w:sz w:val="22"/>
          <w:szCs w:val="22"/>
          <w:lang w:val="en-GB"/>
        </w:rPr>
        <w:t>Pınar</w:t>
      </w:r>
      <w:proofErr w:type="spellEnd"/>
      <w:r w:rsidRPr="00AA205F">
        <w:rPr>
          <w:rFonts w:ascii="Calibri" w:hAnsi="Calibri" w:cs="Calibri"/>
          <w:sz w:val="22"/>
          <w:szCs w:val="22"/>
          <w:lang w:val="en-GB"/>
        </w:rPr>
        <w:t xml:space="preserve"> </w:t>
      </w:r>
      <w:proofErr w:type="spellStart"/>
      <w:r w:rsidRPr="00AA205F">
        <w:rPr>
          <w:rFonts w:ascii="Calibri" w:hAnsi="Calibri" w:cs="Calibri"/>
          <w:sz w:val="22"/>
          <w:szCs w:val="22"/>
          <w:lang w:val="en-GB"/>
        </w:rPr>
        <w:t>Akpınar</w:t>
      </w:r>
      <w:proofErr w:type="spellEnd"/>
      <w:r w:rsidRPr="00AA205F">
        <w:rPr>
          <w:rFonts w:ascii="Calibri" w:hAnsi="Calibri" w:cs="Calibri"/>
          <w:sz w:val="22"/>
          <w:szCs w:val="22"/>
          <w:lang w:val="en-GB"/>
        </w:rPr>
        <w:t xml:space="preserve"> is </w:t>
      </w:r>
      <w:r w:rsidR="00721E05" w:rsidRPr="00AA205F">
        <w:rPr>
          <w:rFonts w:ascii="Calibri" w:hAnsi="Calibri" w:cs="Calibri"/>
          <w:sz w:val="22"/>
          <w:szCs w:val="22"/>
          <w:lang w:val="en-GB"/>
        </w:rPr>
        <w:t>Action Research Program Manager</w:t>
      </w:r>
      <w:r w:rsidRPr="00AA205F">
        <w:rPr>
          <w:rFonts w:ascii="Calibri" w:hAnsi="Calibri" w:cs="Calibri"/>
          <w:sz w:val="22"/>
          <w:szCs w:val="22"/>
          <w:lang w:val="en-GB"/>
        </w:rPr>
        <w:t xml:space="preserve"> </w:t>
      </w:r>
      <w:r w:rsidR="00721E05" w:rsidRPr="00AA205F">
        <w:rPr>
          <w:rFonts w:ascii="Calibri" w:hAnsi="Calibri" w:cs="Calibri"/>
          <w:sz w:val="22"/>
          <w:szCs w:val="22"/>
          <w:lang w:val="en-GB"/>
        </w:rPr>
        <w:t xml:space="preserve">at </w:t>
      </w:r>
      <w:proofErr w:type="spellStart"/>
      <w:r w:rsidRPr="00AA205F">
        <w:rPr>
          <w:rFonts w:ascii="Calibri" w:hAnsi="Calibri" w:cs="Calibri"/>
          <w:sz w:val="22"/>
          <w:szCs w:val="22"/>
          <w:lang w:val="en-GB"/>
        </w:rPr>
        <w:t>Sabancı</w:t>
      </w:r>
      <w:proofErr w:type="spellEnd"/>
      <w:r w:rsidRPr="00AA205F">
        <w:rPr>
          <w:rFonts w:ascii="Calibri" w:hAnsi="Calibri" w:cs="Calibri"/>
          <w:sz w:val="22"/>
          <w:szCs w:val="22"/>
          <w:lang w:val="en-GB"/>
        </w:rPr>
        <w:t xml:space="preserve"> University. She received her PhD from the School of Politics, International Relations and Philosophy (SPIRE), </w:t>
      </w:r>
      <w:proofErr w:type="spellStart"/>
      <w:r w:rsidRPr="00AA205F">
        <w:rPr>
          <w:rFonts w:ascii="Calibri" w:hAnsi="Calibri" w:cs="Calibri"/>
          <w:sz w:val="22"/>
          <w:szCs w:val="22"/>
          <w:lang w:val="en-GB"/>
        </w:rPr>
        <w:t>Keele</w:t>
      </w:r>
      <w:proofErr w:type="spellEnd"/>
      <w:r w:rsidRPr="00AA205F">
        <w:rPr>
          <w:rFonts w:ascii="Calibri" w:hAnsi="Calibri" w:cs="Calibri"/>
          <w:sz w:val="22"/>
          <w:szCs w:val="22"/>
          <w:lang w:val="en-GB"/>
        </w:rPr>
        <w:t xml:space="preserve"> University with her dissertation entitled ‘An emerging mediator on the periphery: Turkey’s mediations in the Syrian-Israeli talks and in Somalia’. Her research interests are conflict resolution, foreign policy, international mediation, peacebuilding</w:t>
      </w:r>
      <w:r w:rsidR="002C1E09" w:rsidRPr="00AA205F">
        <w:rPr>
          <w:rFonts w:ascii="Calibri" w:hAnsi="Calibri" w:cs="Calibri"/>
          <w:sz w:val="22"/>
          <w:szCs w:val="22"/>
          <w:lang w:val="en-GB"/>
        </w:rPr>
        <w:t xml:space="preserve"> and </w:t>
      </w:r>
      <w:r w:rsidRPr="00AA205F">
        <w:rPr>
          <w:rFonts w:ascii="Calibri" w:hAnsi="Calibri" w:cs="Calibri"/>
          <w:sz w:val="22"/>
          <w:szCs w:val="22"/>
          <w:lang w:val="en-GB"/>
        </w:rPr>
        <w:t xml:space="preserve">humanitarianism. </w:t>
      </w:r>
      <w:proofErr w:type="spellStart"/>
      <w:r w:rsidRPr="00AA205F">
        <w:rPr>
          <w:rFonts w:ascii="Calibri" w:hAnsi="Calibri" w:cs="Calibri"/>
          <w:sz w:val="22"/>
          <w:szCs w:val="22"/>
          <w:lang w:val="en-GB"/>
        </w:rPr>
        <w:t>Akpınar</w:t>
      </w:r>
      <w:proofErr w:type="spellEnd"/>
      <w:r w:rsidRPr="00AA205F">
        <w:rPr>
          <w:rFonts w:ascii="Calibri" w:hAnsi="Calibri" w:cs="Calibri"/>
          <w:sz w:val="22"/>
          <w:szCs w:val="22"/>
          <w:lang w:val="en-GB"/>
        </w:rPr>
        <w:t xml:space="preserve"> taught at various universities including </w:t>
      </w:r>
      <w:proofErr w:type="spellStart"/>
      <w:r w:rsidRPr="00AA205F">
        <w:rPr>
          <w:rFonts w:ascii="Calibri" w:hAnsi="Calibri" w:cs="Calibri"/>
          <w:sz w:val="22"/>
          <w:szCs w:val="22"/>
          <w:lang w:val="en-GB"/>
        </w:rPr>
        <w:t>Sabancı</w:t>
      </w:r>
      <w:proofErr w:type="spellEnd"/>
      <w:r w:rsidRPr="00AA205F">
        <w:rPr>
          <w:rFonts w:ascii="Calibri" w:hAnsi="Calibri" w:cs="Calibri"/>
          <w:sz w:val="22"/>
          <w:szCs w:val="22"/>
          <w:lang w:val="en-GB"/>
        </w:rPr>
        <w:t xml:space="preserve"> University, Kadir Has University and </w:t>
      </w:r>
      <w:proofErr w:type="spellStart"/>
      <w:r w:rsidRPr="00AA205F">
        <w:rPr>
          <w:rFonts w:ascii="Calibri" w:hAnsi="Calibri" w:cs="Calibri"/>
          <w:sz w:val="22"/>
          <w:szCs w:val="22"/>
          <w:lang w:val="en-GB"/>
        </w:rPr>
        <w:t>Keele</w:t>
      </w:r>
      <w:proofErr w:type="spellEnd"/>
      <w:r w:rsidRPr="00AA205F">
        <w:rPr>
          <w:rFonts w:ascii="Calibri" w:hAnsi="Calibri" w:cs="Calibri"/>
          <w:sz w:val="22"/>
          <w:szCs w:val="22"/>
          <w:lang w:val="en-GB"/>
        </w:rPr>
        <w:t xml:space="preserve"> University. She was a visiting scholar at the School for Conflict Analysis and Resolution at George Mason University in 2013. </w:t>
      </w:r>
      <w:proofErr w:type="spellStart"/>
      <w:r w:rsidRPr="00AA205F">
        <w:rPr>
          <w:rFonts w:ascii="Calibri" w:hAnsi="Calibri" w:cs="Calibri"/>
          <w:sz w:val="22"/>
          <w:szCs w:val="22"/>
          <w:lang w:val="en-GB"/>
        </w:rPr>
        <w:t>Akpinar</w:t>
      </w:r>
      <w:proofErr w:type="spellEnd"/>
      <w:r w:rsidRPr="00AA205F">
        <w:rPr>
          <w:rFonts w:ascii="Calibri" w:hAnsi="Calibri" w:cs="Calibri"/>
          <w:sz w:val="22"/>
          <w:szCs w:val="22"/>
          <w:lang w:val="en-GB"/>
        </w:rPr>
        <w:t xml:space="preserve"> </w:t>
      </w:r>
      <w:r w:rsidR="00246105" w:rsidRPr="00AA205F">
        <w:rPr>
          <w:rFonts w:ascii="Calibri" w:hAnsi="Calibri" w:cs="Calibri"/>
          <w:sz w:val="22"/>
          <w:szCs w:val="22"/>
          <w:lang w:val="en-GB"/>
        </w:rPr>
        <w:t xml:space="preserve">has </w:t>
      </w:r>
      <w:r w:rsidRPr="00AA205F">
        <w:rPr>
          <w:rFonts w:ascii="Calibri" w:hAnsi="Calibri" w:cs="Calibri"/>
          <w:sz w:val="22"/>
          <w:szCs w:val="22"/>
          <w:lang w:val="en-GB"/>
        </w:rPr>
        <w:t>advise</w:t>
      </w:r>
      <w:r w:rsidR="00246105" w:rsidRPr="00AA205F">
        <w:rPr>
          <w:rFonts w:ascii="Calibri" w:hAnsi="Calibri" w:cs="Calibri"/>
          <w:sz w:val="22"/>
          <w:szCs w:val="22"/>
          <w:lang w:val="en-GB"/>
        </w:rPr>
        <w:t>d</w:t>
      </w:r>
      <w:r w:rsidRPr="00AA205F">
        <w:rPr>
          <w:rFonts w:ascii="Calibri" w:hAnsi="Calibri" w:cs="Calibri"/>
          <w:sz w:val="22"/>
          <w:szCs w:val="22"/>
          <w:lang w:val="en-GB"/>
        </w:rPr>
        <w:t xml:space="preserve"> institutions such as Turkish Foreign Ministry</w:t>
      </w:r>
      <w:r w:rsidR="00246105" w:rsidRPr="00AA205F">
        <w:rPr>
          <w:rFonts w:ascii="Calibri" w:hAnsi="Calibri" w:cs="Calibri"/>
          <w:sz w:val="22"/>
          <w:szCs w:val="22"/>
          <w:lang w:val="en-GB"/>
        </w:rPr>
        <w:t>, Turkish General Staff and</w:t>
      </w:r>
      <w:r w:rsidRPr="00AA205F">
        <w:rPr>
          <w:rFonts w:ascii="Calibri" w:hAnsi="Calibri" w:cs="Calibri"/>
          <w:sz w:val="22"/>
          <w:szCs w:val="22"/>
          <w:lang w:val="en-GB"/>
        </w:rPr>
        <w:t xml:space="preserve"> Qatari Ministry of </w:t>
      </w:r>
      <w:proofErr w:type="spellStart"/>
      <w:r w:rsidRPr="00AA205F">
        <w:rPr>
          <w:rFonts w:ascii="Calibri" w:hAnsi="Calibri" w:cs="Calibri"/>
          <w:sz w:val="22"/>
          <w:szCs w:val="22"/>
          <w:lang w:val="en-GB"/>
        </w:rPr>
        <w:t>Defense</w:t>
      </w:r>
      <w:proofErr w:type="spellEnd"/>
      <w:r w:rsidRPr="00AA205F">
        <w:rPr>
          <w:rFonts w:ascii="Calibri" w:hAnsi="Calibri" w:cs="Calibri"/>
          <w:sz w:val="22"/>
          <w:szCs w:val="22"/>
          <w:lang w:val="en-GB"/>
        </w:rPr>
        <w:t xml:space="preserve"> on issues of mediation, conflict resolution and regional politics. She co-facilitate</w:t>
      </w:r>
      <w:r w:rsidR="00C0158E" w:rsidRPr="00AA205F">
        <w:rPr>
          <w:rFonts w:ascii="Calibri" w:hAnsi="Calibri" w:cs="Calibri"/>
          <w:sz w:val="22"/>
          <w:szCs w:val="22"/>
          <w:lang w:val="en-GB"/>
        </w:rPr>
        <w:t>d</w:t>
      </w:r>
      <w:r w:rsidRPr="00AA205F">
        <w:rPr>
          <w:rFonts w:ascii="Calibri" w:hAnsi="Calibri" w:cs="Calibri"/>
          <w:sz w:val="22"/>
          <w:szCs w:val="22"/>
          <w:lang w:val="en-GB"/>
        </w:rPr>
        <w:t xml:space="preserve"> the Somalia-Somaliland Academic Forum (A track II mediation process carried out under the auspices of Turkish Foreign Ministry). She is a member of the Turkey antenna of the Mediterranean Women Mediators Network and a Women in Conflict 1325 Fellow, a women </w:t>
      </w:r>
      <w:proofErr w:type="gramStart"/>
      <w:r w:rsidRPr="00AA205F">
        <w:rPr>
          <w:rFonts w:ascii="Calibri" w:hAnsi="Calibri" w:cs="Calibri"/>
          <w:sz w:val="22"/>
          <w:szCs w:val="22"/>
          <w:lang w:val="en-GB"/>
        </w:rPr>
        <w:t>mediators</w:t>
      </w:r>
      <w:proofErr w:type="gramEnd"/>
      <w:r w:rsidRPr="00AA205F">
        <w:rPr>
          <w:rFonts w:ascii="Calibri" w:hAnsi="Calibri" w:cs="Calibri"/>
          <w:sz w:val="22"/>
          <w:szCs w:val="22"/>
          <w:lang w:val="en-GB"/>
        </w:rPr>
        <w:t xml:space="preserve"> network created by Beyond Borders Scotland.</w:t>
      </w:r>
      <w:r w:rsidR="00C20A6B" w:rsidRPr="00AA205F">
        <w:rPr>
          <w:rFonts w:ascii="Calibri" w:hAnsi="Calibri" w:cs="Calibri"/>
          <w:sz w:val="22"/>
          <w:szCs w:val="22"/>
          <w:lang w:val="en-GB"/>
        </w:rPr>
        <w:t xml:space="preserve"> She is also Women’s Voice Ambassador for SES Equality and Solidarity Association.</w:t>
      </w:r>
    </w:p>
    <w:p w14:paraId="2827107E"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COURSE DESCRIPTION</w:t>
      </w:r>
    </w:p>
    <w:p w14:paraId="7DB07488" w14:textId="77777777"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color w:val="000000"/>
          <w:sz w:val="22"/>
          <w:szCs w:val="22"/>
          <w:lang w:val="en-GB"/>
        </w:rPr>
        <w:t xml:space="preserve">Conflicts are inevitable parts of our lives that arise as a result of clashing interests, needs, norms and values. Approaching conflicts through avoidance or through violent means could be costly and have serious implications on our lives. It is, therefore, of utmost importance to resolve conflicts by using non-violent and constructive methods in order to achieve sustainable outcomes. This course will examine the basic concepts and practices of alternative forms of conflict resolution such as negotiation, mediation, facilitation and conciliation. It will focus on various levels of conflict resolution practice including inter-personal, inter-communal, and international. </w:t>
      </w:r>
    </w:p>
    <w:p w14:paraId="75737F89"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color w:val="000000"/>
          <w:sz w:val="22"/>
          <w:szCs w:val="22"/>
          <w:lang w:val="en-GB"/>
        </w:rPr>
        <w:t xml:space="preserve">Course Outcomes         </w:t>
      </w:r>
    </w:p>
    <w:p w14:paraId="6AF0ADF7" w14:textId="77777777"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color w:val="000000"/>
          <w:sz w:val="22"/>
          <w:szCs w:val="22"/>
          <w:lang w:val="en-GB"/>
        </w:rPr>
        <w:t>Upon completion of this course, the student should:</w:t>
      </w:r>
    </w:p>
    <w:p w14:paraId="2E4EDF08" w14:textId="77777777" w:rsidR="00B04210" w:rsidRPr="00AA205F" w:rsidRDefault="00B04210" w:rsidP="00B04210">
      <w:pPr>
        <w:numPr>
          <w:ilvl w:val="0"/>
          <w:numId w:val="3"/>
        </w:numPr>
        <w:spacing w:before="100" w:beforeAutospacing="1" w:after="100" w:afterAutospacing="1"/>
        <w:jc w:val="both"/>
        <w:rPr>
          <w:lang w:val="en-GB"/>
        </w:rPr>
      </w:pPr>
      <w:r w:rsidRPr="00AA205F">
        <w:rPr>
          <w:rFonts w:ascii="Calibri" w:hAnsi="Calibri" w:cs="Calibri"/>
          <w:color w:val="000000"/>
          <w:sz w:val="22"/>
          <w:szCs w:val="22"/>
          <w:lang w:val="en-GB"/>
        </w:rPr>
        <w:t xml:space="preserve">be familiar with basic concepts in the </w:t>
      </w:r>
      <w:proofErr w:type="gramStart"/>
      <w:r w:rsidRPr="00AA205F">
        <w:rPr>
          <w:rFonts w:ascii="Calibri" w:hAnsi="Calibri" w:cs="Calibri"/>
          <w:color w:val="000000"/>
          <w:sz w:val="22"/>
          <w:szCs w:val="22"/>
          <w:lang w:val="en-GB"/>
        </w:rPr>
        <w:t>field;</w:t>
      </w:r>
      <w:proofErr w:type="gramEnd"/>
    </w:p>
    <w:p w14:paraId="22CF0AF4" w14:textId="77777777" w:rsidR="00B04210" w:rsidRPr="00AA205F" w:rsidRDefault="00B04210" w:rsidP="00B04210">
      <w:pPr>
        <w:numPr>
          <w:ilvl w:val="0"/>
          <w:numId w:val="3"/>
        </w:numPr>
        <w:spacing w:before="100" w:beforeAutospacing="1" w:after="100" w:afterAutospacing="1"/>
        <w:jc w:val="both"/>
        <w:rPr>
          <w:lang w:val="en-GB"/>
        </w:rPr>
      </w:pPr>
      <w:r w:rsidRPr="00AA205F">
        <w:rPr>
          <w:rFonts w:ascii="Calibri" w:hAnsi="Calibri" w:cs="Calibri"/>
          <w:color w:val="000000"/>
          <w:sz w:val="22"/>
          <w:szCs w:val="22"/>
          <w:lang w:val="en-GB"/>
        </w:rPr>
        <w:t xml:space="preserve">combine theory with </w:t>
      </w:r>
      <w:proofErr w:type="gramStart"/>
      <w:r w:rsidRPr="00AA205F">
        <w:rPr>
          <w:rFonts w:ascii="Calibri" w:hAnsi="Calibri" w:cs="Calibri"/>
          <w:color w:val="000000"/>
          <w:sz w:val="22"/>
          <w:szCs w:val="22"/>
          <w:lang w:val="en-GB"/>
        </w:rPr>
        <w:t>practice;</w:t>
      </w:r>
      <w:proofErr w:type="gramEnd"/>
    </w:p>
    <w:p w14:paraId="7BE3EC55" w14:textId="77777777" w:rsidR="00B04210" w:rsidRPr="00AA205F" w:rsidRDefault="00B04210" w:rsidP="00B04210">
      <w:pPr>
        <w:numPr>
          <w:ilvl w:val="0"/>
          <w:numId w:val="3"/>
        </w:numPr>
        <w:spacing w:before="100" w:beforeAutospacing="1" w:after="100" w:afterAutospacing="1"/>
        <w:jc w:val="both"/>
        <w:rPr>
          <w:lang w:val="en-GB"/>
        </w:rPr>
      </w:pPr>
      <w:proofErr w:type="spellStart"/>
      <w:r w:rsidRPr="00AA205F">
        <w:rPr>
          <w:rFonts w:ascii="Calibri" w:hAnsi="Calibri" w:cs="Calibri"/>
          <w:color w:val="000000"/>
          <w:sz w:val="22"/>
          <w:szCs w:val="22"/>
          <w:lang w:val="en-GB"/>
        </w:rPr>
        <w:t>analyze</w:t>
      </w:r>
      <w:proofErr w:type="spellEnd"/>
      <w:r w:rsidRPr="00AA205F">
        <w:rPr>
          <w:rFonts w:ascii="Calibri" w:hAnsi="Calibri" w:cs="Calibri"/>
          <w:color w:val="000000"/>
          <w:sz w:val="22"/>
          <w:szCs w:val="22"/>
          <w:lang w:val="en-GB"/>
        </w:rPr>
        <w:t xml:space="preserve"> and resolve a given </w:t>
      </w:r>
      <w:proofErr w:type="gramStart"/>
      <w:r w:rsidRPr="00AA205F">
        <w:rPr>
          <w:rFonts w:ascii="Calibri" w:hAnsi="Calibri" w:cs="Calibri"/>
          <w:color w:val="000000"/>
          <w:sz w:val="22"/>
          <w:szCs w:val="22"/>
          <w:lang w:val="en-GB"/>
        </w:rPr>
        <w:t>conflict;</w:t>
      </w:r>
      <w:proofErr w:type="gramEnd"/>
    </w:p>
    <w:p w14:paraId="7AA378D7" w14:textId="77777777" w:rsidR="00C52469" w:rsidRPr="00AA205F" w:rsidRDefault="00B04210" w:rsidP="000856F3">
      <w:pPr>
        <w:numPr>
          <w:ilvl w:val="0"/>
          <w:numId w:val="3"/>
        </w:numPr>
        <w:spacing w:before="100" w:beforeAutospacing="1" w:after="100" w:afterAutospacing="1"/>
        <w:jc w:val="both"/>
        <w:rPr>
          <w:lang w:val="en-GB"/>
        </w:rPr>
      </w:pPr>
      <w:r w:rsidRPr="00AA205F">
        <w:rPr>
          <w:rFonts w:ascii="Calibri" w:hAnsi="Calibri" w:cs="Calibri"/>
          <w:color w:val="000000"/>
          <w:sz w:val="22"/>
          <w:szCs w:val="22"/>
          <w:lang w:val="en-GB"/>
        </w:rPr>
        <w:t xml:space="preserve">gain practice necessary to resolve various types of conflicts such as interpersonal, family, organizational, and international </w:t>
      </w:r>
      <w:proofErr w:type="gramStart"/>
      <w:r w:rsidRPr="00AA205F">
        <w:rPr>
          <w:rFonts w:ascii="Calibri" w:hAnsi="Calibri" w:cs="Calibri"/>
          <w:color w:val="000000"/>
          <w:sz w:val="22"/>
          <w:szCs w:val="22"/>
          <w:lang w:val="en-GB"/>
        </w:rPr>
        <w:t>mediation;</w:t>
      </w:r>
      <w:proofErr w:type="gramEnd"/>
      <w:r w:rsidR="000856F3" w:rsidRPr="00AA205F">
        <w:rPr>
          <w:lang w:val="en-GB"/>
        </w:rPr>
        <w:t xml:space="preserve"> </w:t>
      </w:r>
    </w:p>
    <w:p w14:paraId="63DEB56D" w14:textId="7916CC2B" w:rsidR="00B04210" w:rsidRPr="00AA205F" w:rsidRDefault="00B04210" w:rsidP="000856F3">
      <w:pPr>
        <w:numPr>
          <w:ilvl w:val="0"/>
          <w:numId w:val="3"/>
        </w:numPr>
        <w:spacing w:before="100" w:beforeAutospacing="1" w:after="100" w:afterAutospacing="1"/>
        <w:jc w:val="both"/>
        <w:rPr>
          <w:lang w:val="en-GB"/>
        </w:rPr>
      </w:pPr>
      <w:r w:rsidRPr="00AA205F">
        <w:rPr>
          <w:rFonts w:ascii="Calibri" w:hAnsi="Calibri" w:cs="Calibri"/>
          <w:color w:val="000000"/>
          <w:sz w:val="22"/>
          <w:szCs w:val="22"/>
          <w:lang w:val="en-GB"/>
        </w:rPr>
        <w:t xml:space="preserve">develop effective communication skills necessary for resolving conflicts. </w:t>
      </w:r>
    </w:p>
    <w:p w14:paraId="71E30AF5"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color w:val="000000"/>
          <w:sz w:val="22"/>
          <w:szCs w:val="22"/>
          <w:lang w:val="en-GB"/>
        </w:rPr>
        <w:t>Method</w:t>
      </w:r>
    </w:p>
    <w:p w14:paraId="2E285C94" w14:textId="768E1A77"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color w:val="000000"/>
          <w:sz w:val="22"/>
          <w:szCs w:val="22"/>
          <w:lang w:val="en-GB"/>
        </w:rPr>
        <w:lastRenderedPageBreak/>
        <w:t>The instructor may use a variety of methods including lectures, videos, large and small group discussions, case studies, role-plays, student experiences and responses. This course is designed as an interactive</w:t>
      </w:r>
      <w:r w:rsidR="00913279" w:rsidRPr="00AA205F">
        <w:rPr>
          <w:rFonts w:ascii="Calibri" w:hAnsi="Calibri" w:cs="Calibri"/>
          <w:color w:val="000000"/>
          <w:sz w:val="22"/>
          <w:szCs w:val="22"/>
          <w:lang w:val="en-GB"/>
        </w:rPr>
        <w:t xml:space="preserve"> online</w:t>
      </w:r>
      <w:r w:rsidRPr="00AA205F">
        <w:rPr>
          <w:rFonts w:ascii="Calibri" w:hAnsi="Calibri" w:cs="Calibri"/>
          <w:color w:val="000000"/>
          <w:sz w:val="22"/>
          <w:szCs w:val="22"/>
          <w:lang w:val="en-GB"/>
        </w:rPr>
        <w:t xml:space="preserve"> course. The interaction of students with each other will be the key essence of their learning. In class participation of students will be encouraged and expected throughout the semester. Through a holistic understanding, students will start practi</w:t>
      </w:r>
      <w:r w:rsidR="009C2E72" w:rsidRPr="00AA205F">
        <w:rPr>
          <w:rFonts w:ascii="Calibri" w:hAnsi="Calibri" w:cs="Calibri"/>
          <w:color w:val="000000"/>
          <w:sz w:val="22"/>
          <w:szCs w:val="22"/>
          <w:lang w:val="en-GB"/>
        </w:rPr>
        <w:t>s</w:t>
      </w:r>
      <w:r w:rsidRPr="00AA205F">
        <w:rPr>
          <w:rFonts w:ascii="Calibri" w:hAnsi="Calibri" w:cs="Calibri"/>
          <w:color w:val="000000"/>
          <w:sz w:val="22"/>
          <w:szCs w:val="22"/>
          <w:lang w:val="en-GB"/>
        </w:rPr>
        <w:t xml:space="preserve">ing forms of conflict resolution from the second week onwards through a ‘learning by doing’ approach by adding new skills and concepts to their experience each week. </w:t>
      </w:r>
    </w:p>
    <w:p w14:paraId="5D74721B"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Main Textbooks</w:t>
      </w:r>
    </w:p>
    <w:p w14:paraId="574A5591" w14:textId="53A1961E" w:rsidR="00B04210" w:rsidRPr="00AA205F" w:rsidRDefault="00B04210" w:rsidP="00B04210">
      <w:pPr>
        <w:pStyle w:val="NormalWeb"/>
        <w:spacing w:before="0" w:beforeAutospacing="0" w:after="200" w:afterAutospacing="0"/>
        <w:rPr>
          <w:lang w:val="en-GB"/>
        </w:rPr>
      </w:pPr>
      <w:r w:rsidRPr="00AA205F">
        <w:rPr>
          <w:rFonts w:ascii="Calibri" w:hAnsi="Calibri" w:cs="Calibri"/>
          <w:sz w:val="22"/>
          <w:szCs w:val="22"/>
          <w:lang w:val="en-GB"/>
        </w:rPr>
        <w:t xml:space="preserve">Oliver Ramsbotham, Tom Woodhouse and Hugh </w:t>
      </w:r>
      <w:proofErr w:type="spellStart"/>
      <w:r w:rsidRPr="00AA205F">
        <w:rPr>
          <w:rFonts w:ascii="Calibri" w:hAnsi="Calibri" w:cs="Calibri"/>
          <w:sz w:val="22"/>
          <w:szCs w:val="22"/>
          <w:lang w:val="en-GB"/>
        </w:rPr>
        <w:t>Miall</w:t>
      </w:r>
      <w:proofErr w:type="spellEnd"/>
      <w:r w:rsidRPr="00AA205F">
        <w:rPr>
          <w:rFonts w:ascii="Calibri" w:hAnsi="Calibri" w:cs="Calibri"/>
          <w:sz w:val="22"/>
          <w:szCs w:val="22"/>
          <w:lang w:val="en-GB"/>
        </w:rPr>
        <w:t>. 2012. </w:t>
      </w:r>
      <w:r w:rsidRPr="00AA205F">
        <w:rPr>
          <w:rStyle w:val="Vurgu"/>
          <w:rFonts w:ascii="Calibri" w:hAnsi="Calibri" w:cs="Calibri"/>
          <w:sz w:val="22"/>
          <w:szCs w:val="22"/>
          <w:lang w:val="en-GB"/>
        </w:rPr>
        <w:t>Contemporary Conflict Resolution</w:t>
      </w:r>
      <w:r w:rsidRPr="00AA205F">
        <w:rPr>
          <w:rFonts w:ascii="Calibri" w:hAnsi="Calibri" w:cs="Calibri"/>
          <w:sz w:val="22"/>
          <w:szCs w:val="22"/>
          <w:lang w:val="en-GB"/>
        </w:rPr>
        <w:t>.</w:t>
      </w:r>
      <w:r w:rsidR="00894939" w:rsidRPr="00AA205F">
        <w:rPr>
          <w:rFonts w:ascii="Calibri" w:hAnsi="Calibri" w:cs="Calibri"/>
          <w:sz w:val="22"/>
          <w:szCs w:val="22"/>
          <w:lang w:val="en-GB"/>
        </w:rPr>
        <w:t xml:space="preserve"> </w:t>
      </w:r>
      <w:r w:rsidRPr="00AA205F">
        <w:rPr>
          <w:rFonts w:ascii="Calibri" w:hAnsi="Calibri" w:cs="Calibri"/>
          <w:sz w:val="22"/>
          <w:szCs w:val="22"/>
          <w:lang w:val="en-GB"/>
        </w:rPr>
        <w:t>Vol.3. Cambridge; Malden: Polity Press.</w:t>
      </w:r>
    </w:p>
    <w:p w14:paraId="59C17AC2" w14:textId="77777777"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sz w:val="22"/>
          <w:szCs w:val="22"/>
          <w:lang w:val="en-GB"/>
        </w:rPr>
        <w:t xml:space="preserve">Christopher W. Moore, </w:t>
      </w:r>
      <w:r w:rsidRPr="00AA205F">
        <w:rPr>
          <w:rStyle w:val="Vurgu"/>
          <w:rFonts w:ascii="Calibri" w:hAnsi="Calibri" w:cs="Calibri"/>
          <w:sz w:val="22"/>
          <w:szCs w:val="22"/>
          <w:lang w:val="en-GB"/>
        </w:rPr>
        <w:t>The Mediation Process: Practical Strategies for Resolving Conflict</w:t>
      </w:r>
      <w:r w:rsidRPr="00AA205F">
        <w:rPr>
          <w:rFonts w:ascii="Calibri" w:hAnsi="Calibri" w:cs="Calibri"/>
          <w:sz w:val="22"/>
          <w:szCs w:val="22"/>
          <w:lang w:val="en-GB"/>
        </w:rPr>
        <w:t>, San Francisco: Jossey-Bass, 2014 (available online at the library database (Ebrary).</w:t>
      </w:r>
    </w:p>
    <w:p w14:paraId="6E8F5192" w14:textId="77777777"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sz w:val="22"/>
          <w:szCs w:val="22"/>
          <w:u w:val="single"/>
          <w:lang w:val="en-GB"/>
        </w:rPr>
        <w:t xml:space="preserve">Please see weekly schedule below for further reading. </w:t>
      </w:r>
    </w:p>
    <w:p w14:paraId="0B3939DD"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Attendance Procedure</w:t>
      </w:r>
      <w:r w:rsidRPr="00AA205F">
        <w:rPr>
          <w:rFonts w:ascii="Cambria" w:hAnsi="Cambria"/>
          <w:lang w:val="en-GB"/>
        </w:rPr>
        <w:t xml:space="preserve"> </w:t>
      </w:r>
    </w:p>
    <w:p w14:paraId="2D6D9573" w14:textId="77777777"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sz w:val="22"/>
          <w:szCs w:val="22"/>
          <w:lang w:val="en-GB"/>
        </w:rPr>
        <w:t>Punctuality and regular attendance in classes are of prime importance for successful completion of this course particularly since major part of classes will be based on practical exercises. Students will be expected to arrive for class on time and to remain in class until the end of the class session. Please read and watch the material provided prior to class.</w:t>
      </w:r>
    </w:p>
    <w:p w14:paraId="600B1F2A"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Course Changes</w:t>
      </w:r>
    </w:p>
    <w:p w14:paraId="25B7658D" w14:textId="1D22C182"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sz w:val="22"/>
          <w:szCs w:val="22"/>
          <w:lang w:val="en-GB"/>
        </w:rPr>
        <w:t xml:space="preserve">The course syllabus provides a general plan for the course. The lecturer reserves the right to make periodic changes to the syllabus, including assignments, case studies, timetable, examinations, and the like, in order to accommodate the needs of the class as a whole and </w:t>
      </w:r>
      <w:r w:rsidR="005B0D79" w:rsidRPr="00AA205F">
        <w:rPr>
          <w:rFonts w:ascii="Calibri" w:hAnsi="Calibri" w:cs="Calibri"/>
          <w:sz w:val="22"/>
          <w:szCs w:val="22"/>
          <w:lang w:val="en-GB"/>
        </w:rPr>
        <w:t>fulfil</w:t>
      </w:r>
      <w:r w:rsidRPr="00AA205F">
        <w:rPr>
          <w:rFonts w:ascii="Calibri" w:hAnsi="Calibri" w:cs="Calibri"/>
          <w:sz w:val="22"/>
          <w:szCs w:val="22"/>
          <w:lang w:val="en-GB"/>
        </w:rPr>
        <w:t xml:space="preserve"> the goals of the course. </w:t>
      </w:r>
    </w:p>
    <w:p w14:paraId="07BF9D28"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Content of the Course  </w:t>
      </w:r>
    </w:p>
    <w:tbl>
      <w:tblPr>
        <w:tblW w:w="49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865"/>
      </w:tblGrid>
      <w:tr w:rsidR="00B04210" w:rsidRPr="00AA205F" w14:paraId="4663429C" w14:textId="77777777" w:rsidTr="00B04210">
        <w:trPr>
          <w:trHeight w:val="379"/>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FCAD38" w14:textId="77777777" w:rsidR="00B04210" w:rsidRPr="00AA205F" w:rsidRDefault="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Week </w:t>
            </w:r>
            <w:proofErr w:type="gramStart"/>
            <w:r w:rsidRPr="00AA205F">
              <w:rPr>
                <w:rStyle w:val="Gl"/>
                <w:rFonts w:ascii="Calibri" w:hAnsi="Calibri" w:cs="Calibri"/>
                <w:sz w:val="22"/>
                <w:szCs w:val="22"/>
                <w:lang w:val="en-GB"/>
              </w:rPr>
              <w:t>1  –</w:t>
            </w:r>
            <w:proofErr w:type="gramEnd"/>
            <w:r w:rsidRPr="00AA205F">
              <w:rPr>
                <w:rStyle w:val="Gl"/>
                <w:rFonts w:ascii="Calibri" w:hAnsi="Calibri" w:cs="Calibri"/>
                <w:sz w:val="22"/>
                <w:szCs w:val="22"/>
                <w:lang w:val="en-GB"/>
              </w:rPr>
              <w:t xml:space="preserve"> Introduction to the Course </w:t>
            </w:r>
          </w:p>
          <w:p w14:paraId="648E2531" w14:textId="77777777" w:rsidR="00B04210" w:rsidRPr="00AA205F" w:rsidRDefault="00B04210">
            <w:pPr>
              <w:pStyle w:val="NormalWeb"/>
              <w:spacing w:before="0" w:beforeAutospacing="0" w:after="200" w:afterAutospacing="0"/>
              <w:rPr>
                <w:lang w:val="en-GB"/>
              </w:rPr>
            </w:pPr>
            <w:r w:rsidRPr="00AA205F">
              <w:rPr>
                <w:rFonts w:ascii="Calibri" w:hAnsi="Calibri" w:cs="Calibri"/>
                <w:color w:val="000000"/>
                <w:sz w:val="22"/>
                <w:szCs w:val="22"/>
                <w:lang w:val="en-GB"/>
              </w:rPr>
              <w:t>Please read the following materials prior to class:</w:t>
            </w:r>
          </w:p>
          <w:p w14:paraId="3C35BF90" w14:textId="77777777" w:rsidR="00B04210" w:rsidRPr="00AA205F" w:rsidRDefault="00B04210">
            <w:pPr>
              <w:pStyle w:val="NormalWeb"/>
              <w:spacing w:before="0" w:beforeAutospacing="0" w:after="200" w:afterAutospacing="0"/>
              <w:rPr>
                <w:lang w:val="en-GB"/>
              </w:rPr>
            </w:pPr>
            <w:r w:rsidRPr="00AA205F">
              <w:rPr>
                <w:rFonts w:ascii="Calibri" w:hAnsi="Calibri" w:cs="Calibri"/>
                <w:color w:val="000000"/>
                <w:sz w:val="22"/>
                <w:szCs w:val="22"/>
                <w:lang w:val="en-GB"/>
              </w:rPr>
              <w:t>Chapter 1 – “Introduction to Conflict Resolution: Concepts and Definitions” in</w:t>
            </w:r>
            <w:r w:rsidRPr="00AA205F">
              <w:rPr>
                <w:rStyle w:val="Gl"/>
                <w:rFonts w:ascii="Calibri" w:hAnsi="Calibri" w:cs="Calibri"/>
                <w:color w:val="000000"/>
                <w:sz w:val="22"/>
                <w:szCs w:val="22"/>
                <w:lang w:val="en-GB"/>
              </w:rPr>
              <w:t xml:space="preserve"> </w:t>
            </w:r>
            <w:r w:rsidRPr="00AA205F">
              <w:rPr>
                <w:rFonts w:ascii="Calibri" w:hAnsi="Calibri" w:cs="Calibri"/>
                <w:color w:val="000000"/>
                <w:sz w:val="22"/>
                <w:szCs w:val="22"/>
                <w:lang w:val="en-GB"/>
              </w:rPr>
              <w:t xml:space="preserve">Oliver Ramsbotham, Tom Woodhouse and Hugh </w:t>
            </w:r>
            <w:proofErr w:type="spellStart"/>
            <w:r w:rsidRPr="00AA205F">
              <w:rPr>
                <w:rFonts w:ascii="Calibri" w:hAnsi="Calibri" w:cs="Calibri"/>
                <w:color w:val="000000"/>
                <w:sz w:val="22"/>
                <w:szCs w:val="22"/>
                <w:lang w:val="en-GB"/>
              </w:rPr>
              <w:t>Miall</w:t>
            </w:r>
            <w:proofErr w:type="spellEnd"/>
            <w:r w:rsidRPr="00AA205F">
              <w:rPr>
                <w:rFonts w:ascii="Calibri" w:hAnsi="Calibri" w:cs="Calibri"/>
                <w:color w:val="000000"/>
                <w:sz w:val="22"/>
                <w:szCs w:val="22"/>
                <w:lang w:val="en-GB"/>
              </w:rPr>
              <w:t>. 2012. </w:t>
            </w:r>
            <w:r w:rsidRPr="00AA205F">
              <w:rPr>
                <w:rStyle w:val="Vurgu"/>
                <w:rFonts w:ascii="Calibri" w:hAnsi="Calibri" w:cs="Calibri"/>
                <w:color w:val="000000"/>
                <w:sz w:val="22"/>
                <w:szCs w:val="22"/>
                <w:lang w:val="en-GB"/>
              </w:rPr>
              <w:t>Contemporary Conflict Resolution</w:t>
            </w:r>
            <w:r w:rsidRPr="00AA205F">
              <w:rPr>
                <w:rFonts w:ascii="Calibri" w:hAnsi="Calibri" w:cs="Calibri"/>
                <w:color w:val="000000"/>
                <w:sz w:val="22"/>
                <w:szCs w:val="22"/>
                <w:lang w:val="en-GB"/>
              </w:rPr>
              <w:t>. Vol. 3. Cambridge; Malden: Polity Press.</w:t>
            </w:r>
          </w:p>
          <w:p w14:paraId="7502CD54"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lang w:val="en-GB"/>
              </w:rPr>
              <w:t xml:space="preserve">Jacob </w:t>
            </w:r>
            <w:proofErr w:type="spellStart"/>
            <w:r w:rsidRPr="00AA205F">
              <w:rPr>
                <w:rFonts w:ascii="Calibri" w:hAnsi="Calibri" w:cs="Calibri"/>
                <w:sz w:val="22"/>
                <w:szCs w:val="22"/>
                <w:lang w:val="en-GB"/>
              </w:rPr>
              <w:t>Bercovitch</w:t>
            </w:r>
            <w:proofErr w:type="spellEnd"/>
            <w:r w:rsidRPr="00AA205F">
              <w:rPr>
                <w:rFonts w:ascii="Calibri" w:hAnsi="Calibri" w:cs="Calibri"/>
                <w:sz w:val="22"/>
                <w:szCs w:val="22"/>
                <w:lang w:val="en-GB"/>
              </w:rPr>
              <w:t xml:space="preserve">, </w:t>
            </w:r>
            <w:r w:rsidRPr="00AA205F">
              <w:rPr>
                <w:rFonts w:ascii="Calibri" w:hAnsi="Calibri" w:cs="Calibri"/>
                <w:color w:val="000000"/>
                <w:sz w:val="22"/>
                <w:szCs w:val="22"/>
                <w:lang w:val="en-GB"/>
              </w:rPr>
              <w:t>“International Conflict and Its Resolution: Moving from the Twentieth to the Twenty-first Century,”</w:t>
            </w:r>
            <w:r w:rsidRPr="00AA205F">
              <w:rPr>
                <w:rFonts w:ascii="Calibri" w:hAnsi="Calibri" w:cs="Calibri"/>
                <w:sz w:val="22"/>
                <w:szCs w:val="22"/>
                <w:lang w:val="en-GB"/>
              </w:rPr>
              <w:t> </w:t>
            </w:r>
            <w:r w:rsidRPr="00AA205F">
              <w:rPr>
                <w:rStyle w:val="Vurgu"/>
                <w:rFonts w:ascii="Calibri" w:hAnsi="Calibri" w:cs="Calibri"/>
                <w:sz w:val="22"/>
                <w:szCs w:val="22"/>
                <w:lang w:val="en-GB"/>
              </w:rPr>
              <w:t>Conflict Resolution in the Twenty-first Century: Principles, Methods, and Approaches</w:t>
            </w:r>
            <w:r w:rsidRPr="00AA205F">
              <w:rPr>
                <w:rFonts w:ascii="Calibri" w:hAnsi="Calibri" w:cs="Calibri"/>
                <w:sz w:val="22"/>
                <w:szCs w:val="22"/>
                <w:lang w:val="en-GB"/>
              </w:rPr>
              <w:t>, Michigan: University of Michigan Press, 2009 (available at the library as e-book).</w:t>
            </w:r>
          </w:p>
          <w:p w14:paraId="078BFD70"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u w:val="single"/>
                <w:lang w:val="en-GB"/>
              </w:rPr>
              <w:t>Suggested reading:</w:t>
            </w:r>
          </w:p>
          <w:p w14:paraId="20867726"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lang w:val="en-GB"/>
              </w:rPr>
              <w:t xml:space="preserve">Arthur M. Eckstein, “Greek Mediation in the First Macedonian War, 209-205 B.C.,” </w:t>
            </w:r>
            <w:r w:rsidRPr="00AA205F">
              <w:rPr>
                <w:rStyle w:val="Vurgu"/>
                <w:rFonts w:ascii="Calibri" w:hAnsi="Calibri" w:cs="Calibri"/>
                <w:sz w:val="22"/>
                <w:szCs w:val="22"/>
                <w:lang w:val="en-GB"/>
              </w:rPr>
              <w:t xml:space="preserve">Historia: </w:t>
            </w:r>
            <w:proofErr w:type="spellStart"/>
            <w:r w:rsidRPr="00AA205F">
              <w:rPr>
                <w:rStyle w:val="Vurgu"/>
                <w:rFonts w:ascii="Calibri" w:hAnsi="Calibri" w:cs="Calibri"/>
                <w:sz w:val="22"/>
                <w:szCs w:val="22"/>
                <w:lang w:val="en-GB"/>
              </w:rPr>
              <w:t>Zeitschrift</w:t>
            </w:r>
            <w:proofErr w:type="spellEnd"/>
            <w:r w:rsidRPr="00AA205F">
              <w:rPr>
                <w:rStyle w:val="Vurgu"/>
                <w:rFonts w:ascii="Calibri" w:hAnsi="Calibri" w:cs="Calibri"/>
                <w:sz w:val="22"/>
                <w:szCs w:val="22"/>
                <w:lang w:val="en-GB"/>
              </w:rPr>
              <w:t xml:space="preserve"> </w:t>
            </w:r>
            <w:proofErr w:type="spellStart"/>
            <w:r w:rsidRPr="00AA205F">
              <w:rPr>
                <w:rStyle w:val="Vurgu"/>
                <w:rFonts w:ascii="Calibri" w:hAnsi="Calibri" w:cs="Calibri"/>
                <w:sz w:val="22"/>
                <w:szCs w:val="22"/>
                <w:lang w:val="en-GB"/>
              </w:rPr>
              <w:t>für</w:t>
            </w:r>
            <w:proofErr w:type="spellEnd"/>
            <w:r w:rsidRPr="00AA205F">
              <w:rPr>
                <w:rStyle w:val="Vurgu"/>
                <w:rFonts w:ascii="Calibri" w:hAnsi="Calibri" w:cs="Calibri"/>
                <w:sz w:val="22"/>
                <w:szCs w:val="22"/>
                <w:lang w:val="en-GB"/>
              </w:rPr>
              <w:t xml:space="preserve"> Alte </w:t>
            </w:r>
            <w:proofErr w:type="spellStart"/>
            <w:r w:rsidRPr="00AA205F">
              <w:rPr>
                <w:rStyle w:val="Vurgu"/>
                <w:rFonts w:ascii="Calibri" w:hAnsi="Calibri" w:cs="Calibri"/>
                <w:sz w:val="22"/>
                <w:szCs w:val="22"/>
                <w:lang w:val="en-GB"/>
              </w:rPr>
              <w:t>Geschichte</w:t>
            </w:r>
            <w:proofErr w:type="spellEnd"/>
            <w:r w:rsidRPr="00AA205F">
              <w:rPr>
                <w:rFonts w:ascii="Calibri" w:hAnsi="Calibri" w:cs="Calibri"/>
                <w:sz w:val="22"/>
                <w:szCs w:val="22"/>
                <w:lang w:val="en-GB"/>
              </w:rPr>
              <w:t>, Vol. 51, No. 3, 2002, 268-297.</w:t>
            </w:r>
          </w:p>
          <w:p w14:paraId="6195AEE4"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lang w:val="en-GB"/>
              </w:rPr>
              <w:t xml:space="preserve">Sikand, </w:t>
            </w:r>
            <w:proofErr w:type="spellStart"/>
            <w:r w:rsidRPr="00AA205F">
              <w:rPr>
                <w:rFonts w:ascii="Calibri" w:hAnsi="Calibri" w:cs="Calibri"/>
                <w:sz w:val="22"/>
                <w:szCs w:val="22"/>
                <w:lang w:val="en-GB"/>
              </w:rPr>
              <w:t>Aalok</w:t>
            </w:r>
            <w:proofErr w:type="spellEnd"/>
            <w:r w:rsidRPr="00AA205F">
              <w:rPr>
                <w:rFonts w:ascii="Calibri" w:hAnsi="Calibri" w:cs="Calibri"/>
                <w:sz w:val="22"/>
                <w:szCs w:val="22"/>
                <w:lang w:val="en-GB"/>
              </w:rPr>
              <w:t xml:space="preserve">, “ADR Dharma: Seeking a Hindu Perspective on Dispute Resolution from the Holy Scriptures of the Mahabharata and the Bhagavad Gita,” </w:t>
            </w:r>
            <w:r w:rsidRPr="00AA205F">
              <w:rPr>
                <w:rStyle w:val="Vurgu"/>
                <w:rFonts w:ascii="Calibri" w:hAnsi="Calibri" w:cs="Calibri"/>
                <w:sz w:val="22"/>
                <w:szCs w:val="22"/>
                <w:lang w:val="en-GB"/>
              </w:rPr>
              <w:t>Pepperdine Dispute Resolution Law Journal</w:t>
            </w:r>
            <w:r w:rsidRPr="00AA205F">
              <w:rPr>
                <w:rFonts w:ascii="Calibri" w:hAnsi="Calibri" w:cs="Calibri"/>
                <w:sz w:val="22"/>
                <w:szCs w:val="22"/>
                <w:lang w:val="en-GB"/>
              </w:rPr>
              <w:t>, Vol.7, No.2, 2007, 323-372.</w:t>
            </w:r>
          </w:p>
        </w:tc>
      </w:tr>
      <w:tr w:rsidR="00B04210" w:rsidRPr="00AA205F" w14:paraId="2BE08D79"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FF3615" w14:textId="77777777" w:rsidR="00B04210" w:rsidRPr="00AA205F" w:rsidRDefault="00B04210">
            <w:pPr>
              <w:pStyle w:val="NormalWeb"/>
              <w:spacing w:before="0" w:beforeAutospacing="0" w:after="200" w:afterAutospacing="0"/>
              <w:jc w:val="both"/>
              <w:rPr>
                <w:lang w:val="en-GB"/>
              </w:rPr>
            </w:pPr>
            <w:r w:rsidRPr="00AA205F">
              <w:rPr>
                <w:rStyle w:val="Gl"/>
                <w:rFonts w:ascii="Calibri" w:hAnsi="Calibri" w:cs="Calibri"/>
                <w:sz w:val="22"/>
                <w:szCs w:val="22"/>
                <w:lang w:val="en-GB"/>
              </w:rPr>
              <w:t>Week 2 – Conflict Analysis</w:t>
            </w:r>
          </w:p>
          <w:p w14:paraId="21CAB48C" w14:textId="77777777" w:rsidR="00B04210" w:rsidRPr="00AA205F" w:rsidRDefault="00B04210">
            <w:pPr>
              <w:pStyle w:val="NormalWeb"/>
              <w:spacing w:before="0" w:beforeAutospacing="0" w:after="200" w:afterAutospacing="0"/>
              <w:rPr>
                <w:lang w:val="en-GB"/>
              </w:rPr>
            </w:pPr>
            <w:r w:rsidRPr="00AA205F">
              <w:rPr>
                <w:rFonts w:ascii="Calibri" w:hAnsi="Calibri" w:cs="Calibri"/>
                <w:color w:val="000000"/>
                <w:sz w:val="22"/>
                <w:szCs w:val="22"/>
                <w:lang w:val="en-GB"/>
              </w:rPr>
              <w:lastRenderedPageBreak/>
              <w:t>Please read the following materials prior to class:</w:t>
            </w:r>
          </w:p>
          <w:p w14:paraId="787D2E6E" w14:textId="77777777" w:rsidR="00B04210" w:rsidRPr="00AA205F" w:rsidRDefault="00B04210">
            <w:pPr>
              <w:pStyle w:val="NormalWeb"/>
              <w:spacing w:before="0" w:beforeAutospacing="0" w:after="200" w:afterAutospacing="0"/>
              <w:rPr>
                <w:lang w:val="en-GB"/>
              </w:rPr>
            </w:pPr>
            <w:r w:rsidRPr="00AA205F">
              <w:rPr>
                <w:rFonts w:ascii="Calibri" w:hAnsi="Calibri" w:cs="Calibri"/>
                <w:color w:val="000000"/>
                <w:sz w:val="22"/>
                <w:szCs w:val="22"/>
                <w:lang w:val="en-GB"/>
              </w:rPr>
              <w:t xml:space="preserve">Simon Mason </w:t>
            </w:r>
            <w:proofErr w:type="spellStart"/>
            <w:r w:rsidRPr="00AA205F">
              <w:rPr>
                <w:rFonts w:ascii="Calibri" w:hAnsi="Calibri" w:cs="Calibri"/>
                <w:color w:val="000000"/>
                <w:sz w:val="22"/>
                <w:szCs w:val="22"/>
                <w:lang w:val="en-GB"/>
              </w:rPr>
              <w:t>ve</w:t>
            </w:r>
            <w:proofErr w:type="spellEnd"/>
            <w:r w:rsidRPr="00AA205F">
              <w:rPr>
                <w:rFonts w:ascii="Calibri" w:hAnsi="Calibri" w:cs="Calibri"/>
                <w:color w:val="000000"/>
                <w:sz w:val="22"/>
                <w:szCs w:val="22"/>
                <w:lang w:val="en-GB"/>
              </w:rPr>
              <w:t xml:space="preserve"> Sandra </w:t>
            </w:r>
            <w:proofErr w:type="spellStart"/>
            <w:r w:rsidRPr="00AA205F">
              <w:rPr>
                <w:rFonts w:ascii="Calibri" w:hAnsi="Calibri" w:cs="Calibri"/>
                <w:color w:val="000000"/>
                <w:sz w:val="22"/>
                <w:szCs w:val="22"/>
                <w:lang w:val="en-GB"/>
              </w:rPr>
              <w:t>Rychard</w:t>
            </w:r>
            <w:proofErr w:type="spellEnd"/>
            <w:r w:rsidRPr="00AA205F">
              <w:rPr>
                <w:rFonts w:ascii="Calibri" w:hAnsi="Calibri" w:cs="Calibri"/>
                <w:color w:val="000000"/>
                <w:sz w:val="22"/>
                <w:szCs w:val="22"/>
                <w:lang w:val="en-GB"/>
              </w:rPr>
              <w:t xml:space="preserve">, ‘Conflict Analysis Tools’, Swiss Agency for Development and Cooperation, Conflict Prevention and Transformation Division, 2005, </w:t>
            </w:r>
            <w:hyperlink r:id="rId7" w:tgtFrame="_blank" w:history="1">
              <w:r w:rsidRPr="00AA205F">
                <w:rPr>
                  <w:rStyle w:val="Kpr"/>
                  <w:rFonts w:ascii="Cambria" w:hAnsi="Cambria"/>
                  <w:lang w:val="en-GB"/>
                </w:rPr>
                <w:t>https://www.files.ethz.ch/isn/15416/CSPM%20Tipp%20Conflict%206.3.pdf</w:t>
              </w:r>
            </w:hyperlink>
          </w:p>
          <w:p w14:paraId="756B2E6A" w14:textId="77777777" w:rsidR="00B04210" w:rsidRPr="00AA205F" w:rsidRDefault="00B04210">
            <w:pPr>
              <w:pStyle w:val="NormalWeb"/>
              <w:spacing w:before="0" w:beforeAutospacing="0" w:after="200" w:afterAutospacing="0"/>
              <w:rPr>
                <w:lang w:val="en-GB"/>
              </w:rPr>
            </w:pPr>
            <w:r w:rsidRPr="00AA205F">
              <w:rPr>
                <w:rFonts w:ascii="Calibri" w:hAnsi="Calibri" w:cs="Calibri"/>
                <w:color w:val="000000"/>
                <w:sz w:val="22"/>
                <w:szCs w:val="22"/>
                <w:lang w:val="en-GB"/>
              </w:rPr>
              <w:t>Chapter 4 – “Understanding Contemporary Conflict” in</w:t>
            </w:r>
            <w:r w:rsidRPr="00AA205F">
              <w:rPr>
                <w:rStyle w:val="Gl"/>
                <w:rFonts w:ascii="Calibri" w:hAnsi="Calibri" w:cs="Calibri"/>
                <w:color w:val="000000"/>
                <w:sz w:val="22"/>
                <w:szCs w:val="22"/>
                <w:lang w:val="en-GB"/>
              </w:rPr>
              <w:t xml:space="preserve"> </w:t>
            </w:r>
            <w:r w:rsidRPr="00AA205F">
              <w:rPr>
                <w:rFonts w:ascii="Calibri" w:hAnsi="Calibri" w:cs="Calibri"/>
                <w:color w:val="000000"/>
                <w:sz w:val="22"/>
                <w:szCs w:val="22"/>
                <w:lang w:val="en-GB"/>
              </w:rPr>
              <w:t xml:space="preserve">Oliver Ramsbotham, Tom Woodhouse and Hugh </w:t>
            </w:r>
            <w:proofErr w:type="spellStart"/>
            <w:r w:rsidRPr="00AA205F">
              <w:rPr>
                <w:rFonts w:ascii="Calibri" w:hAnsi="Calibri" w:cs="Calibri"/>
                <w:color w:val="000000"/>
                <w:sz w:val="22"/>
                <w:szCs w:val="22"/>
                <w:lang w:val="en-GB"/>
              </w:rPr>
              <w:t>Miall</w:t>
            </w:r>
            <w:proofErr w:type="spellEnd"/>
            <w:r w:rsidRPr="00AA205F">
              <w:rPr>
                <w:rFonts w:ascii="Calibri" w:hAnsi="Calibri" w:cs="Calibri"/>
                <w:color w:val="000000"/>
                <w:sz w:val="22"/>
                <w:szCs w:val="22"/>
                <w:lang w:val="en-GB"/>
              </w:rPr>
              <w:t>. 2012. </w:t>
            </w:r>
            <w:r w:rsidRPr="00AA205F">
              <w:rPr>
                <w:rStyle w:val="Vurgu"/>
                <w:rFonts w:ascii="Calibri" w:hAnsi="Calibri" w:cs="Calibri"/>
                <w:color w:val="000000"/>
                <w:sz w:val="22"/>
                <w:szCs w:val="22"/>
                <w:lang w:val="en-GB"/>
              </w:rPr>
              <w:t>Contemporary Conflict Resolution</w:t>
            </w:r>
            <w:r w:rsidRPr="00AA205F">
              <w:rPr>
                <w:rFonts w:ascii="Calibri" w:hAnsi="Calibri" w:cs="Calibri"/>
                <w:color w:val="000000"/>
                <w:sz w:val="22"/>
                <w:szCs w:val="22"/>
                <w:lang w:val="en-GB"/>
              </w:rPr>
              <w:t>. Vol. 3. Cambridge; Malden: Polity Press.</w:t>
            </w:r>
          </w:p>
        </w:tc>
      </w:tr>
      <w:tr w:rsidR="00B04210" w:rsidRPr="00AA205F" w14:paraId="46B45BF8"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02343" w14:textId="77777777" w:rsidR="00B04210" w:rsidRPr="00AA205F" w:rsidRDefault="00B04210">
            <w:pPr>
              <w:pStyle w:val="NormalWeb"/>
              <w:spacing w:before="0" w:beforeAutospacing="0" w:after="200" w:afterAutospacing="0"/>
              <w:jc w:val="both"/>
              <w:rPr>
                <w:lang w:val="en-GB"/>
              </w:rPr>
            </w:pPr>
            <w:r w:rsidRPr="00AA205F">
              <w:rPr>
                <w:rStyle w:val="Gl"/>
                <w:rFonts w:ascii="Calibri" w:hAnsi="Calibri" w:cs="Calibri"/>
                <w:sz w:val="22"/>
                <w:szCs w:val="22"/>
                <w:lang w:val="en-GB"/>
              </w:rPr>
              <w:lastRenderedPageBreak/>
              <w:t>Week 3 – Negotiation Basics and Distributive and Win-win Negotiation Styles</w:t>
            </w:r>
          </w:p>
          <w:p w14:paraId="7A75A60A" w14:textId="77777777" w:rsidR="00B04210" w:rsidRPr="00AA205F" w:rsidRDefault="00B04210">
            <w:pPr>
              <w:pStyle w:val="NormalWeb"/>
              <w:spacing w:before="0" w:beforeAutospacing="0" w:after="200" w:afterAutospacing="0"/>
              <w:rPr>
                <w:lang w:val="en-GB"/>
              </w:rPr>
            </w:pPr>
            <w:r w:rsidRPr="00AA205F">
              <w:rPr>
                <w:rFonts w:ascii="Calibri" w:hAnsi="Calibri" w:cs="Calibri"/>
                <w:sz w:val="22"/>
                <w:szCs w:val="22"/>
                <w:lang w:val="en-GB"/>
              </w:rPr>
              <w:t>Please read the following materials prior to class:</w:t>
            </w:r>
          </w:p>
          <w:p w14:paraId="0E6FD2A2"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lang w:val="en-GB"/>
              </w:rPr>
              <w:t>Chapter 1 &amp; 2 in, Leigh Thompson,</w:t>
            </w:r>
            <w:r w:rsidRPr="00AA205F">
              <w:rPr>
                <w:rStyle w:val="Vurgu"/>
                <w:rFonts w:ascii="Calibri" w:hAnsi="Calibri" w:cs="Calibri"/>
                <w:sz w:val="22"/>
                <w:szCs w:val="22"/>
                <w:lang w:val="en-GB"/>
              </w:rPr>
              <w:t xml:space="preserve"> The Mind and Heart of the Negotiator</w:t>
            </w:r>
            <w:r w:rsidRPr="00AA205F">
              <w:rPr>
                <w:rFonts w:ascii="Calibri" w:hAnsi="Calibri" w:cs="Calibri"/>
                <w:sz w:val="22"/>
                <w:szCs w:val="22"/>
                <w:lang w:val="en-GB"/>
              </w:rPr>
              <w:t>. Prentice Hall, 2009.</w:t>
            </w:r>
          </w:p>
          <w:p w14:paraId="72F05436"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u w:val="single"/>
                <w:lang w:val="en-GB"/>
              </w:rPr>
              <w:t>Please watch the following video prior to class (compulsory):</w:t>
            </w:r>
          </w:p>
          <w:p w14:paraId="08DB80C6" w14:textId="77777777" w:rsidR="00B04210" w:rsidRPr="00AA205F" w:rsidRDefault="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You Tube – William </w:t>
            </w:r>
            <w:proofErr w:type="spellStart"/>
            <w:r w:rsidRPr="00AA205F">
              <w:rPr>
                <w:rStyle w:val="Gl"/>
                <w:rFonts w:ascii="Calibri" w:hAnsi="Calibri" w:cs="Calibri"/>
                <w:sz w:val="22"/>
                <w:szCs w:val="22"/>
                <w:lang w:val="en-GB"/>
              </w:rPr>
              <w:t>Ury</w:t>
            </w:r>
            <w:proofErr w:type="spellEnd"/>
            <w:r w:rsidRPr="00AA205F">
              <w:rPr>
                <w:rStyle w:val="Gl"/>
                <w:rFonts w:ascii="Calibri" w:hAnsi="Calibri" w:cs="Calibri"/>
                <w:sz w:val="22"/>
                <w:szCs w:val="22"/>
                <w:lang w:val="en-GB"/>
              </w:rPr>
              <w:t>: The walk from "no" to "yes"</w:t>
            </w:r>
          </w:p>
          <w:p w14:paraId="67E7E7CC" w14:textId="77777777" w:rsidR="00B04210" w:rsidRPr="00AA205F" w:rsidRDefault="00CA145D">
            <w:pPr>
              <w:pStyle w:val="NormalWeb"/>
              <w:spacing w:before="0" w:beforeAutospacing="0" w:after="200" w:afterAutospacing="0"/>
              <w:jc w:val="both"/>
              <w:rPr>
                <w:lang w:val="en-GB"/>
              </w:rPr>
            </w:pPr>
            <w:hyperlink r:id="rId8" w:tgtFrame="_blank" w:history="1">
              <w:r w:rsidR="00B04210" w:rsidRPr="00AA205F">
                <w:rPr>
                  <w:rStyle w:val="Kpr"/>
                  <w:rFonts w:ascii="Calibri" w:hAnsi="Calibri" w:cs="Calibri"/>
                  <w:sz w:val="22"/>
                  <w:szCs w:val="22"/>
                  <w:lang w:val="en-GB"/>
                </w:rPr>
                <w:t>http://www.ted.com/talks/william_ury.html</w:t>
              </w:r>
            </w:hyperlink>
          </w:p>
        </w:tc>
      </w:tr>
      <w:tr w:rsidR="00B04210" w:rsidRPr="00AA205F" w14:paraId="44836DE2"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39114A" w14:textId="77777777" w:rsidR="00B04210" w:rsidRPr="00AA205F" w:rsidRDefault="00B04210">
            <w:pPr>
              <w:pStyle w:val="NormalWeb"/>
              <w:spacing w:before="0" w:beforeAutospacing="0" w:after="200" w:afterAutospacing="0"/>
              <w:jc w:val="both"/>
              <w:rPr>
                <w:lang w:val="en-GB"/>
              </w:rPr>
            </w:pPr>
            <w:r w:rsidRPr="00AA205F">
              <w:rPr>
                <w:rStyle w:val="Gl"/>
                <w:rFonts w:ascii="Calibri" w:hAnsi="Calibri" w:cs="Calibri"/>
                <w:sz w:val="22"/>
                <w:szCs w:val="22"/>
                <w:lang w:val="en-GB"/>
              </w:rPr>
              <w:t>Week 4 – Advanced Negotiation Skills</w:t>
            </w:r>
          </w:p>
          <w:p w14:paraId="7858EF57" w14:textId="77777777" w:rsidR="00B04210" w:rsidRPr="00AA205F" w:rsidRDefault="00B04210">
            <w:pPr>
              <w:pStyle w:val="NormalWeb"/>
              <w:spacing w:before="0" w:beforeAutospacing="0" w:after="200" w:afterAutospacing="0"/>
              <w:rPr>
                <w:lang w:val="en-GB"/>
              </w:rPr>
            </w:pPr>
            <w:r w:rsidRPr="00AA205F">
              <w:rPr>
                <w:rFonts w:ascii="Calibri" w:hAnsi="Calibri" w:cs="Calibri"/>
                <w:sz w:val="22"/>
                <w:szCs w:val="22"/>
                <w:lang w:val="en-GB"/>
              </w:rPr>
              <w:t>Please read the following materials prior to class:</w:t>
            </w:r>
          </w:p>
          <w:p w14:paraId="06E2C3EF"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lang w:val="en-GB"/>
              </w:rPr>
              <w:t>Chapter 3 &amp; 4 in, Leigh Thompson,</w:t>
            </w:r>
            <w:r w:rsidRPr="00AA205F">
              <w:rPr>
                <w:rStyle w:val="Vurgu"/>
                <w:rFonts w:ascii="Calibri" w:hAnsi="Calibri" w:cs="Calibri"/>
                <w:sz w:val="22"/>
                <w:szCs w:val="22"/>
                <w:lang w:val="en-GB"/>
              </w:rPr>
              <w:t xml:space="preserve"> The Mind and Heart of the Negotiator</w:t>
            </w:r>
            <w:r w:rsidRPr="00AA205F">
              <w:rPr>
                <w:rFonts w:ascii="Calibri" w:hAnsi="Calibri" w:cs="Calibri"/>
                <w:sz w:val="22"/>
                <w:szCs w:val="22"/>
                <w:lang w:val="en-GB"/>
              </w:rPr>
              <w:t>. Prentice Hall, 2009.</w:t>
            </w:r>
          </w:p>
        </w:tc>
      </w:tr>
      <w:tr w:rsidR="00B04210" w:rsidRPr="00AA205F" w14:paraId="3D2A9739"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B4A93" w14:textId="59021D3D" w:rsidR="00B04210" w:rsidRPr="00AA205F" w:rsidRDefault="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Week 5 – Gender </w:t>
            </w:r>
            <w:r w:rsidR="00884A18" w:rsidRPr="00AA205F">
              <w:rPr>
                <w:rStyle w:val="Gl"/>
                <w:rFonts w:ascii="Calibri" w:hAnsi="Calibri" w:cs="Calibri"/>
                <w:sz w:val="22"/>
                <w:szCs w:val="22"/>
                <w:lang w:val="en-GB"/>
              </w:rPr>
              <w:t>and</w:t>
            </w:r>
            <w:r w:rsidRPr="00AA205F">
              <w:rPr>
                <w:rStyle w:val="Gl"/>
                <w:rFonts w:ascii="Calibri" w:hAnsi="Calibri" w:cs="Calibri"/>
                <w:sz w:val="22"/>
                <w:szCs w:val="22"/>
                <w:lang w:val="en-GB"/>
              </w:rPr>
              <w:t xml:space="preserve"> Conflict Resolution</w:t>
            </w:r>
          </w:p>
          <w:p w14:paraId="0F08AA38" w14:textId="77777777" w:rsidR="00B04210" w:rsidRPr="00AA205F" w:rsidRDefault="00B04210">
            <w:pPr>
              <w:pStyle w:val="NormalWeb"/>
              <w:spacing w:before="0" w:beforeAutospacing="0" w:after="200" w:afterAutospacing="0"/>
              <w:rPr>
                <w:lang w:val="en-GB"/>
              </w:rPr>
            </w:pPr>
            <w:r w:rsidRPr="00AA205F">
              <w:rPr>
                <w:rFonts w:ascii="Calibri" w:hAnsi="Calibri" w:cs="Calibri"/>
                <w:sz w:val="22"/>
                <w:szCs w:val="22"/>
                <w:lang w:val="en-GB"/>
              </w:rPr>
              <w:t>Please read the following materials prior to class:</w:t>
            </w:r>
          </w:p>
          <w:p w14:paraId="5A76DE64" w14:textId="77777777" w:rsidR="00B04210" w:rsidRPr="00AA205F" w:rsidRDefault="00B04210">
            <w:pPr>
              <w:pStyle w:val="NormalWeb"/>
              <w:spacing w:before="0" w:beforeAutospacing="0" w:after="200" w:afterAutospacing="0"/>
              <w:rPr>
                <w:lang w:val="en-GB"/>
              </w:rPr>
            </w:pPr>
            <w:r w:rsidRPr="00AA205F">
              <w:rPr>
                <w:rFonts w:ascii="Calibri" w:hAnsi="Calibri" w:cs="Calibri"/>
                <w:sz w:val="22"/>
                <w:szCs w:val="22"/>
                <w:lang w:val="en-GB"/>
              </w:rPr>
              <w:t>Chapter 13 – “Gender and Conflict Resolution” in</w:t>
            </w:r>
            <w:r w:rsidRPr="00AA205F">
              <w:rPr>
                <w:rStyle w:val="Gl"/>
                <w:rFonts w:ascii="Calibri" w:hAnsi="Calibri" w:cs="Calibri"/>
                <w:sz w:val="22"/>
                <w:szCs w:val="22"/>
                <w:lang w:val="en-GB"/>
              </w:rPr>
              <w:t xml:space="preserve"> </w:t>
            </w:r>
            <w:r w:rsidRPr="00AA205F">
              <w:rPr>
                <w:rFonts w:ascii="Calibri" w:hAnsi="Calibri" w:cs="Calibri"/>
                <w:sz w:val="22"/>
                <w:szCs w:val="22"/>
                <w:lang w:val="en-GB"/>
              </w:rPr>
              <w:t xml:space="preserve">Oliver Ramsbotham, Tom Woodhouse and Hugh </w:t>
            </w:r>
            <w:proofErr w:type="spellStart"/>
            <w:r w:rsidRPr="00AA205F">
              <w:rPr>
                <w:rFonts w:ascii="Calibri" w:hAnsi="Calibri" w:cs="Calibri"/>
                <w:sz w:val="22"/>
                <w:szCs w:val="22"/>
                <w:lang w:val="en-GB"/>
              </w:rPr>
              <w:t>Miall</w:t>
            </w:r>
            <w:proofErr w:type="spellEnd"/>
            <w:r w:rsidRPr="00AA205F">
              <w:rPr>
                <w:rFonts w:ascii="Calibri" w:hAnsi="Calibri" w:cs="Calibri"/>
                <w:sz w:val="22"/>
                <w:szCs w:val="22"/>
                <w:lang w:val="en-GB"/>
              </w:rPr>
              <w:t>. 2012. </w:t>
            </w:r>
            <w:r w:rsidRPr="00AA205F">
              <w:rPr>
                <w:rStyle w:val="Vurgu"/>
                <w:rFonts w:ascii="Calibri" w:hAnsi="Calibri" w:cs="Calibri"/>
                <w:sz w:val="22"/>
                <w:szCs w:val="22"/>
                <w:lang w:val="en-GB"/>
              </w:rPr>
              <w:t>Contemporary Conflict Resolution</w:t>
            </w:r>
            <w:r w:rsidRPr="00AA205F">
              <w:rPr>
                <w:rFonts w:ascii="Calibri" w:hAnsi="Calibri" w:cs="Calibri"/>
                <w:sz w:val="22"/>
                <w:szCs w:val="22"/>
                <w:lang w:val="en-GB"/>
              </w:rPr>
              <w:t>. Vol. 3. Cambridge; Malden: Polity Press.</w:t>
            </w:r>
          </w:p>
          <w:p w14:paraId="1D3E8293" w14:textId="77777777" w:rsidR="00B04210" w:rsidRPr="00AA205F" w:rsidRDefault="00B04210">
            <w:pPr>
              <w:pStyle w:val="NormalWeb"/>
              <w:spacing w:before="0" w:beforeAutospacing="0"/>
              <w:rPr>
                <w:lang w:val="en-GB"/>
              </w:rPr>
            </w:pPr>
            <w:r w:rsidRPr="00AA205F">
              <w:rPr>
                <w:rFonts w:ascii="Calibri" w:hAnsi="Calibri" w:cs="Calibri"/>
                <w:sz w:val="22"/>
                <w:szCs w:val="22"/>
                <w:lang w:val="en-GB"/>
              </w:rPr>
              <w:t xml:space="preserve">Julia </w:t>
            </w:r>
            <w:proofErr w:type="spellStart"/>
            <w:r w:rsidRPr="00AA205F">
              <w:rPr>
                <w:rFonts w:ascii="Calibri" w:hAnsi="Calibri" w:cs="Calibri"/>
                <w:sz w:val="22"/>
                <w:szCs w:val="22"/>
                <w:lang w:val="en-GB"/>
              </w:rPr>
              <w:t>Palmiano</w:t>
            </w:r>
            <w:proofErr w:type="spellEnd"/>
            <w:r w:rsidRPr="00AA205F">
              <w:rPr>
                <w:rFonts w:ascii="Calibri" w:hAnsi="Calibri" w:cs="Calibri"/>
                <w:sz w:val="22"/>
                <w:szCs w:val="22"/>
                <w:lang w:val="en-GB"/>
              </w:rPr>
              <w:t xml:space="preserve"> Federer and Rachel Gasser, International Peace Mediation and Gender: Bridging the Divide, BPC Policy Brief, Policy Brief V.6. N.05, November/2016, http://www.bricspolicycenter.org/en/publications/international-peace-mediation-and-gender-bridging-the-divide/.</w:t>
            </w:r>
          </w:p>
          <w:p w14:paraId="02241447" w14:textId="77777777" w:rsidR="00B04210" w:rsidRPr="00AA205F" w:rsidRDefault="00B04210">
            <w:pPr>
              <w:pStyle w:val="NormalWeb"/>
              <w:spacing w:before="0" w:beforeAutospacing="0"/>
              <w:rPr>
                <w:lang w:val="en-GB"/>
              </w:rPr>
            </w:pPr>
            <w:r w:rsidRPr="00AA205F">
              <w:rPr>
                <w:rFonts w:ascii="Calibri" w:hAnsi="Calibri" w:cs="Calibri"/>
                <w:sz w:val="22"/>
                <w:szCs w:val="22"/>
                <w:lang w:val="en-GB"/>
              </w:rPr>
              <w:t xml:space="preserve">Kevin </w:t>
            </w:r>
            <w:proofErr w:type="spellStart"/>
            <w:r w:rsidRPr="00AA205F">
              <w:rPr>
                <w:rFonts w:ascii="Calibri" w:hAnsi="Calibri" w:cs="Calibri"/>
                <w:sz w:val="22"/>
                <w:szCs w:val="22"/>
                <w:lang w:val="en-GB"/>
              </w:rPr>
              <w:t>Avruch</w:t>
            </w:r>
            <w:proofErr w:type="spellEnd"/>
            <w:r w:rsidRPr="00AA205F">
              <w:rPr>
                <w:rFonts w:ascii="Calibri" w:hAnsi="Calibri" w:cs="Calibri"/>
                <w:sz w:val="22"/>
                <w:szCs w:val="22"/>
                <w:lang w:val="en-GB"/>
              </w:rPr>
              <w:t xml:space="preserve"> and Zheng Wang, “Culture, Apology, and International Negotiation: The Case of the Sino-U.S. ‘Spy Plane’ Crisis,” </w:t>
            </w:r>
            <w:r w:rsidRPr="00AA205F">
              <w:rPr>
                <w:rStyle w:val="Vurgu"/>
                <w:rFonts w:ascii="Calibri" w:hAnsi="Calibri" w:cs="Calibri"/>
                <w:sz w:val="22"/>
                <w:szCs w:val="22"/>
                <w:lang w:val="en-GB"/>
              </w:rPr>
              <w:t>International Negotiation</w:t>
            </w:r>
            <w:r w:rsidRPr="00AA205F">
              <w:rPr>
                <w:rFonts w:ascii="Calibri" w:hAnsi="Calibri" w:cs="Calibri"/>
                <w:sz w:val="22"/>
                <w:szCs w:val="22"/>
                <w:lang w:val="en-GB"/>
              </w:rPr>
              <w:t>, 10, 2005, 337–353.</w:t>
            </w:r>
          </w:p>
        </w:tc>
      </w:tr>
      <w:tr w:rsidR="00884A18" w:rsidRPr="00AA205F" w14:paraId="58CBF007"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4A95C7" w14:textId="77777777" w:rsidR="00884A18" w:rsidRPr="00AA205F" w:rsidRDefault="00884A18">
            <w:pPr>
              <w:pStyle w:val="NormalWeb"/>
              <w:spacing w:before="0" w:beforeAutospacing="0" w:after="200" w:afterAutospacing="0"/>
              <w:jc w:val="both"/>
              <w:rPr>
                <w:rStyle w:val="Gl"/>
                <w:rFonts w:ascii="Calibri" w:hAnsi="Calibri" w:cs="Calibri"/>
                <w:sz w:val="22"/>
                <w:szCs w:val="22"/>
                <w:lang w:val="en-GB"/>
              </w:rPr>
            </w:pPr>
            <w:r w:rsidRPr="00AA205F">
              <w:rPr>
                <w:rStyle w:val="Gl"/>
                <w:rFonts w:ascii="Calibri" w:hAnsi="Calibri" w:cs="Calibri"/>
                <w:sz w:val="22"/>
                <w:szCs w:val="22"/>
                <w:lang w:val="en-GB"/>
              </w:rPr>
              <w:t>Week 6 – Culture and Conflict Resolution</w:t>
            </w:r>
          </w:p>
          <w:p w14:paraId="3960A7E5" w14:textId="77777777" w:rsidR="0011387A" w:rsidRPr="00AA205F" w:rsidRDefault="0011387A" w:rsidP="0011387A">
            <w:pPr>
              <w:pStyle w:val="NormalWeb"/>
              <w:spacing w:before="0" w:beforeAutospacing="0" w:after="200" w:afterAutospacing="0"/>
              <w:rPr>
                <w:lang w:val="en-GB"/>
              </w:rPr>
            </w:pPr>
            <w:r w:rsidRPr="00AA205F">
              <w:rPr>
                <w:rFonts w:ascii="Calibri" w:hAnsi="Calibri" w:cs="Calibri"/>
                <w:sz w:val="22"/>
                <w:szCs w:val="22"/>
                <w:lang w:val="en-GB"/>
              </w:rPr>
              <w:t>Please read the following materials prior to class:</w:t>
            </w:r>
          </w:p>
          <w:p w14:paraId="034713B6" w14:textId="5932187D" w:rsidR="0011387A" w:rsidRPr="00AA205F" w:rsidRDefault="0011387A" w:rsidP="0011387A">
            <w:pPr>
              <w:pStyle w:val="NormalWeb"/>
              <w:spacing w:before="0" w:beforeAutospacing="0" w:after="200" w:afterAutospacing="0"/>
              <w:jc w:val="both"/>
              <w:rPr>
                <w:rStyle w:val="Gl"/>
                <w:rFonts w:ascii="Calibri" w:hAnsi="Calibri" w:cs="Calibri"/>
                <w:sz w:val="22"/>
                <w:szCs w:val="22"/>
                <w:lang w:val="en-GB"/>
              </w:rPr>
            </w:pPr>
            <w:r w:rsidRPr="00AA205F">
              <w:rPr>
                <w:rFonts w:ascii="Calibri" w:hAnsi="Calibri" w:cs="Calibri"/>
                <w:sz w:val="22"/>
                <w:szCs w:val="22"/>
                <w:lang w:val="en-GB"/>
              </w:rPr>
              <w:t xml:space="preserve">Kevin </w:t>
            </w:r>
            <w:proofErr w:type="spellStart"/>
            <w:r w:rsidRPr="00AA205F">
              <w:rPr>
                <w:rFonts w:ascii="Calibri" w:hAnsi="Calibri" w:cs="Calibri"/>
                <w:sz w:val="22"/>
                <w:szCs w:val="22"/>
                <w:lang w:val="en-GB"/>
              </w:rPr>
              <w:t>Avruch</w:t>
            </w:r>
            <w:proofErr w:type="spellEnd"/>
            <w:r w:rsidRPr="00AA205F">
              <w:rPr>
                <w:rFonts w:ascii="Calibri" w:hAnsi="Calibri" w:cs="Calibri"/>
                <w:sz w:val="22"/>
                <w:szCs w:val="22"/>
                <w:lang w:val="en-GB"/>
              </w:rPr>
              <w:t xml:space="preserve"> and Zheng Wang, “Culture, Apology, and International Negotiation: The Case of the Sino-U.S. ‘Spy Plane’ Crisis,” </w:t>
            </w:r>
            <w:r w:rsidRPr="00AA205F">
              <w:rPr>
                <w:rStyle w:val="Vurgu"/>
                <w:rFonts w:ascii="Calibri" w:hAnsi="Calibri" w:cs="Calibri"/>
                <w:sz w:val="22"/>
                <w:szCs w:val="22"/>
                <w:lang w:val="en-GB"/>
              </w:rPr>
              <w:t>International Negotiation</w:t>
            </w:r>
            <w:r w:rsidRPr="00AA205F">
              <w:rPr>
                <w:rFonts w:ascii="Calibri" w:hAnsi="Calibri" w:cs="Calibri"/>
                <w:sz w:val="22"/>
                <w:szCs w:val="22"/>
                <w:lang w:val="en-GB"/>
              </w:rPr>
              <w:t>, 10, 2005, 337–353.</w:t>
            </w:r>
          </w:p>
        </w:tc>
      </w:tr>
      <w:tr w:rsidR="00B04210" w:rsidRPr="00AA205F" w14:paraId="1039638A"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F83EBA" w14:textId="67B8408F" w:rsidR="00B04210" w:rsidRPr="00AA205F" w:rsidRDefault="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Week </w:t>
            </w:r>
            <w:r w:rsidR="00D40DEC" w:rsidRPr="00AA205F">
              <w:rPr>
                <w:rStyle w:val="Gl"/>
                <w:rFonts w:ascii="Calibri" w:hAnsi="Calibri" w:cs="Calibri"/>
                <w:sz w:val="22"/>
                <w:szCs w:val="22"/>
                <w:lang w:val="en-GB"/>
              </w:rPr>
              <w:t>7</w:t>
            </w:r>
            <w:r w:rsidRPr="00AA205F">
              <w:rPr>
                <w:rStyle w:val="Gl"/>
                <w:rFonts w:ascii="Calibri" w:hAnsi="Calibri" w:cs="Calibri"/>
                <w:sz w:val="22"/>
                <w:szCs w:val="22"/>
                <w:lang w:val="en-GB"/>
              </w:rPr>
              <w:t xml:space="preserve"> – Basics of Mediation</w:t>
            </w:r>
          </w:p>
          <w:p w14:paraId="3F8B27F5" w14:textId="77777777" w:rsidR="00B04210" w:rsidRPr="00AA205F" w:rsidRDefault="00B04210">
            <w:pPr>
              <w:pStyle w:val="NormalWeb"/>
              <w:spacing w:before="0" w:beforeAutospacing="0" w:after="200" w:afterAutospacing="0"/>
              <w:rPr>
                <w:lang w:val="en-GB"/>
              </w:rPr>
            </w:pPr>
            <w:r w:rsidRPr="00AA205F">
              <w:rPr>
                <w:rFonts w:ascii="Calibri" w:hAnsi="Calibri" w:cs="Calibri"/>
                <w:sz w:val="22"/>
                <w:szCs w:val="22"/>
                <w:lang w:val="en-GB"/>
              </w:rPr>
              <w:t>Please read the following materials prior to class:</w:t>
            </w:r>
          </w:p>
          <w:p w14:paraId="5888B94B"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lang w:val="en-GB"/>
              </w:rPr>
              <w:lastRenderedPageBreak/>
              <w:t xml:space="preserve">Part 1, “Understanding Dispute Resolution and Mediation (Chapter 1&amp;2), in Christopher W. Moore, </w:t>
            </w:r>
            <w:r w:rsidRPr="00AA205F">
              <w:rPr>
                <w:rStyle w:val="Vurgu"/>
                <w:rFonts w:ascii="Calibri" w:hAnsi="Calibri" w:cs="Calibri"/>
                <w:sz w:val="22"/>
                <w:szCs w:val="22"/>
                <w:lang w:val="en-GB"/>
              </w:rPr>
              <w:t>The Mediation Process: Practical Strategies for Resolving Conflict</w:t>
            </w:r>
            <w:r w:rsidRPr="00AA205F">
              <w:rPr>
                <w:rFonts w:ascii="Calibri" w:hAnsi="Calibri" w:cs="Calibri"/>
                <w:sz w:val="22"/>
                <w:szCs w:val="22"/>
                <w:lang w:val="en-GB"/>
              </w:rPr>
              <w:t>, San Francisco: Jossey-Bass, 2014 (available online at the library database (Ebrary).</w:t>
            </w:r>
          </w:p>
        </w:tc>
      </w:tr>
      <w:tr w:rsidR="00B04210" w:rsidRPr="00AA205F" w14:paraId="312CF77F"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C7130" w14:textId="49ECBEAD" w:rsidR="00B04210" w:rsidRPr="00AA205F" w:rsidRDefault="00B04210">
            <w:pPr>
              <w:pStyle w:val="NormalWeb"/>
              <w:spacing w:before="0" w:beforeAutospacing="0" w:after="200" w:afterAutospacing="0"/>
              <w:jc w:val="both"/>
              <w:rPr>
                <w:lang w:val="en-GB"/>
              </w:rPr>
            </w:pPr>
            <w:r w:rsidRPr="00AA205F">
              <w:rPr>
                <w:rStyle w:val="Gl"/>
                <w:rFonts w:ascii="Calibri" w:hAnsi="Calibri" w:cs="Calibri"/>
                <w:sz w:val="22"/>
                <w:szCs w:val="22"/>
                <w:lang w:val="en-GB"/>
              </w:rPr>
              <w:lastRenderedPageBreak/>
              <w:t xml:space="preserve">Week </w:t>
            </w:r>
            <w:r w:rsidR="00D40DEC" w:rsidRPr="00AA205F">
              <w:rPr>
                <w:rStyle w:val="Gl"/>
                <w:rFonts w:ascii="Calibri" w:hAnsi="Calibri" w:cs="Calibri"/>
                <w:sz w:val="22"/>
                <w:szCs w:val="22"/>
                <w:lang w:val="en-GB"/>
              </w:rPr>
              <w:t>8</w:t>
            </w:r>
            <w:r w:rsidRPr="00AA205F">
              <w:rPr>
                <w:rStyle w:val="Gl"/>
                <w:rFonts w:ascii="Calibri" w:hAnsi="Calibri" w:cs="Calibri"/>
                <w:sz w:val="22"/>
                <w:szCs w:val="22"/>
                <w:lang w:val="en-GB"/>
              </w:rPr>
              <w:t xml:space="preserve"> – Communication Skills in Mediation (</w:t>
            </w:r>
            <w:r w:rsidRPr="00AA205F">
              <w:rPr>
                <w:rFonts w:ascii="Calibri" w:hAnsi="Calibri" w:cs="Calibri"/>
                <w:sz w:val="22"/>
                <w:szCs w:val="22"/>
                <w:lang w:val="en-GB"/>
              </w:rPr>
              <w:t>Paraphrasing, summarizing, restating, asking questions, types of questions, helping parties understand their dispute, verbal and non-verbal communication, active listening).</w:t>
            </w:r>
          </w:p>
          <w:p w14:paraId="667EFFEC"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lang w:val="en-GB"/>
              </w:rPr>
              <w:t>Appendix 2, Nonverbal Communication and Lie Detection, Leigh Thompson,</w:t>
            </w:r>
            <w:r w:rsidRPr="00AA205F">
              <w:rPr>
                <w:rStyle w:val="Vurgu"/>
                <w:rFonts w:ascii="Calibri" w:hAnsi="Calibri" w:cs="Calibri"/>
                <w:sz w:val="22"/>
                <w:szCs w:val="22"/>
                <w:lang w:val="en-GB"/>
              </w:rPr>
              <w:t xml:space="preserve"> The Mind and Heart of the Negotiator</w:t>
            </w:r>
            <w:r w:rsidRPr="00AA205F">
              <w:rPr>
                <w:rFonts w:ascii="Calibri" w:hAnsi="Calibri" w:cs="Calibri"/>
                <w:sz w:val="22"/>
                <w:szCs w:val="22"/>
                <w:lang w:val="en-GB"/>
              </w:rPr>
              <w:t>. Prentice Hall, 2009.</w:t>
            </w:r>
          </w:p>
        </w:tc>
      </w:tr>
      <w:tr w:rsidR="00B04210" w:rsidRPr="00AA205F" w14:paraId="3448A225"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1F9928" w14:textId="4EE7EC30" w:rsidR="00B04210" w:rsidRPr="00AA205F" w:rsidRDefault="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Week </w:t>
            </w:r>
            <w:r w:rsidR="00D40DEC" w:rsidRPr="00AA205F">
              <w:rPr>
                <w:rStyle w:val="Gl"/>
                <w:rFonts w:ascii="Calibri" w:hAnsi="Calibri" w:cs="Calibri"/>
                <w:sz w:val="22"/>
                <w:szCs w:val="22"/>
                <w:lang w:val="en-GB"/>
              </w:rPr>
              <w:t>9</w:t>
            </w:r>
            <w:r w:rsidRPr="00AA205F">
              <w:rPr>
                <w:rStyle w:val="Gl"/>
                <w:rFonts w:ascii="Calibri" w:hAnsi="Calibri" w:cs="Calibri"/>
                <w:sz w:val="22"/>
                <w:szCs w:val="22"/>
                <w:lang w:val="en-GB"/>
              </w:rPr>
              <w:t xml:space="preserve"> – Before mediation</w:t>
            </w:r>
          </w:p>
          <w:p w14:paraId="48435B16" w14:textId="77777777" w:rsidR="00B04210" w:rsidRPr="00AA205F" w:rsidRDefault="00B04210">
            <w:pPr>
              <w:pStyle w:val="NormalWeb"/>
              <w:spacing w:before="0" w:beforeAutospacing="0" w:after="200" w:afterAutospacing="0"/>
              <w:rPr>
                <w:lang w:val="en-GB"/>
              </w:rPr>
            </w:pPr>
            <w:r w:rsidRPr="00AA205F">
              <w:rPr>
                <w:rFonts w:ascii="Calibri" w:hAnsi="Calibri" w:cs="Calibri"/>
                <w:sz w:val="22"/>
                <w:szCs w:val="22"/>
                <w:lang w:val="en-GB"/>
              </w:rPr>
              <w:t>Please read the following materials prior to class:</w:t>
            </w:r>
          </w:p>
          <w:p w14:paraId="5B0A46BD"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lang w:val="en-GB"/>
              </w:rPr>
              <w:t xml:space="preserve">Part 2, “Laying the Groundwork for Effective Mediation,” (Chapter 3, 4, 5, 6), in in Christopher W. Moore, </w:t>
            </w:r>
            <w:r w:rsidRPr="00AA205F">
              <w:rPr>
                <w:rStyle w:val="Vurgu"/>
                <w:rFonts w:ascii="Calibri" w:hAnsi="Calibri" w:cs="Calibri"/>
                <w:sz w:val="22"/>
                <w:szCs w:val="22"/>
                <w:lang w:val="en-GB"/>
              </w:rPr>
              <w:t>The Mediation Process: Practical Strategies for Resolving Conflict</w:t>
            </w:r>
            <w:r w:rsidRPr="00AA205F">
              <w:rPr>
                <w:rFonts w:ascii="Calibri" w:hAnsi="Calibri" w:cs="Calibri"/>
                <w:sz w:val="22"/>
                <w:szCs w:val="22"/>
                <w:lang w:val="en-GB"/>
              </w:rPr>
              <w:t>, San Francisco: Jossey-Bass, 2014 (available online at the library database (Ebrary).</w:t>
            </w:r>
          </w:p>
        </w:tc>
      </w:tr>
      <w:tr w:rsidR="00B04210" w:rsidRPr="00AA205F" w14:paraId="39D9C0D6" w14:textId="77777777" w:rsidTr="00B04210">
        <w:trPr>
          <w:trHeight w:val="37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8124FB" w14:textId="4B8A7B72" w:rsidR="00B04210" w:rsidRPr="00AA205F" w:rsidRDefault="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Week </w:t>
            </w:r>
            <w:r w:rsidR="00D40DEC" w:rsidRPr="00AA205F">
              <w:rPr>
                <w:rStyle w:val="Gl"/>
                <w:rFonts w:ascii="Calibri" w:hAnsi="Calibri" w:cs="Calibri"/>
                <w:sz w:val="22"/>
                <w:szCs w:val="22"/>
                <w:lang w:val="en-GB"/>
              </w:rPr>
              <w:t>10</w:t>
            </w:r>
            <w:r w:rsidRPr="00AA205F">
              <w:rPr>
                <w:rStyle w:val="Gl"/>
                <w:rFonts w:ascii="Calibri" w:hAnsi="Calibri" w:cs="Calibri"/>
                <w:sz w:val="22"/>
                <w:szCs w:val="22"/>
                <w:lang w:val="en-GB"/>
              </w:rPr>
              <w:t xml:space="preserve"> – During Mediation</w:t>
            </w:r>
          </w:p>
          <w:p w14:paraId="32748C39" w14:textId="77777777" w:rsidR="00B04210" w:rsidRPr="00AA205F" w:rsidRDefault="00B04210">
            <w:pPr>
              <w:pStyle w:val="NormalWeb"/>
              <w:spacing w:before="0" w:beforeAutospacing="0" w:after="200" w:afterAutospacing="0"/>
              <w:rPr>
                <w:lang w:val="en-GB"/>
              </w:rPr>
            </w:pPr>
            <w:r w:rsidRPr="00AA205F">
              <w:rPr>
                <w:rFonts w:ascii="Calibri" w:hAnsi="Calibri" w:cs="Calibri"/>
                <w:sz w:val="22"/>
                <w:szCs w:val="22"/>
                <w:lang w:val="en-GB"/>
              </w:rPr>
              <w:t>Please read the following materials prior to class:</w:t>
            </w:r>
          </w:p>
          <w:p w14:paraId="3C3434C8"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lang w:val="en-GB"/>
              </w:rPr>
              <w:t xml:space="preserve">Part 3, “Conducting Productive Mediations,” (Chapter 8, 9, 10, 11), in Christopher W. Moore, </w:t>
            </w:r>
            <w:r w:rsidRPr="00AA205F">
              <w:rPr>
                <w:rStyle w:val="Vurgu"/>
                <w:rFonts w:ascii="Calibri" w:hAnsi="Calibri" w:cs="Calibri"/>
                <w:sz w:val="22"/>
                <w:szCs w:val="22"/>
                <w:lang w:val="en-GB"/>
              </w:rPr>
              <w:t>The Mediation Process: Practical Strategies for Resolving Conflict</w:t>
            </w:r>
            <w:r w:rsidRPr="00AA205F">
              <w:rPr>
                <w:rFonts w:ascii="Calibri" w:hAnsi="Calibri" w:cs="Calibri"/>
                <w:sz w:val="22"/>
                <w:szCs w:val="22"/>
                <w:lang w:val="en-GB"/>
              </w:rPr>
              <w:t>, San Francisco: Jossey-Bass, 2014 (available online at the library database (Ebrary).</w:t>
            </w:r>
          </w:p>
        </w:tc>
      </w:tr>
      <w:tr w:rsidR="00B04210" w:rsidRPr="00AA205F" w14:paraId="7D965E2C" w14:textId="77777777" w:rsidTr="00B0421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7A5F5" w14:textId="366D4722" w:rsidR="00B04210" w:rsidRPr="00AA205F" w:rsidRDefault="00B04210">
            <w:pPr>
              <w:pStyle w:val="NormalWeb"/>
              <w:spacing w:before="0" w:beforeAutospacing="0" w:after="200" w:afterAutospacing="0"/>
              <w:jc w:val="both"/>
              <w:rPr>
                <w:lang w:val="en-GB"/>
              </w:rPr>
            </w:pPr>
            <w:r w:rsidRPr="00AA205F">
              <w:rPr>
                <w:rStyle w:val="Gl"/>
                <w:rFonts w:ascii="Calibri" w:hAnsi="Calibri" w:cs="Calibri"/>
                <w:sz w:val="22"/>
                <w:szCs w:val="22"/>
                <w:lang w:val="en-GB"/>
              </w:rPr>
              <w:t>Week 1</w:t>
            </w:r>
            <w:r w:rsidR="00D40DEC" w:rsidRPr="00AA205F">
              <w:rPr>
                <w:rStyle w:val="Gl"/>
                <w:rFonts w:ascii="Calibri" w:hAnsi="Calibri" w:cs="Calibri"/>
                <w:sz w:val="22"/>
                <w:szCs w:val="22"/>
                <w:lang w:val="en-GB"/>
              </w:rPr>
              <w:t>1</w:t>
            </w:r>
            <w:r w:rsidRPr="00AA205F">
              <w:rPr>
                <w:rStyle w:val="Gl"/>
                <w:rFonts w:ascii="Calibri" w:hAnsi="Calibri" w:cs="Calibri"/>
                <w:sz w:val="22"/>
                <w:szCs w:val="22"/>
                <w:lang w:val="en-GB"/>
              </w:rPr>
              <w:t xml:space="preserve"> – Reaching a Settlement</w:t>
            </w:r>
          </w:p>
          <w:p w14:paraId="1336AE81" w14:textId="77777777" w:rsidR="00B04210" w:rsidRPr="00AA205F" w:rsidRDefault="00B04210">
            <w:pPr>
              <w:pStyle w:val="NormalWeb"/>
              <w:spacing w:before="0" w:beforeAutospacing="0" w:after="200" w:afterAutospacing="0"/>
              <w:rPr>
                <w:lang w:val="en-GB"/>
              </w:rPr>
            </w:pPr>
            <w:r w:rsidRPr="00AA205F">
              <w:rPr>
                <w:rFonts w:ascii="Calibri" w:hAnsi="Calibri" w:cs="Calibri"/>
                <w:sz w:val="22"/>
                <w:szCs w:val="22"/>
                <w:lang w:val="en-GB"/>
              </w:rPr>
              <w:t>Please read the following materials prior to class:</w:t>
            </w:r>
          </w:p>
          <w:p w14:paraId="33D14023"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lang w:val="en-GB"/>
              </w:rPr>
              <w:t xml:space="preserve">Part 4, “Conducting Productive Mediations,” (Chapter 12, 13, 14), in Christopher W. Moore, </w:t>
            </w:r>
            <w:r w:rsidRPr="00AA205F">
              <w:rPr>
                <w:rStyle w:val="Vurgu"/>
                <w:rFonts w:ascii="Calibri" w:hAnsi="Calibri" w:cs="Calibri"/>
                <w:sz w:val="22"/>
                <w:szCs w:val="22"/>
                <w:lang w:val="en-GB"/>
              </w:rPr>
              <w:t>The Mediation Process: Practical Strategies for Resolving Conflict</w:t>
            </w:r>
            <w:r w:rsidRPr="00AA205F">
              <w:rPr>
                <w:rFonts w:ascii="Calibri" w:hAnsi="Calibri" w:cs="Calibri"/>
                <w:sz w:val="22"/>
                <w:szCs w:val="22"/>
                <w:lang w:val="en-GB"/>
              </w:rPr>
              <w:t>, San Francisco: Jossey-Bass, 2014 (available online at the library database (Ebrary).</w:t>
            </w:r>
          </w:p>
        </w:tc>
      </w:tr>
      <w:tr w:rsidR="00B04210" w:rsidRPr="00AA205F" w14:paraId="56F03111" w14:textId="77777777" w:rsidTr="00B0421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A7A790" w14:textId="7BA8DEE2" w:rsidR="00B04210" w:rsidRPr="00AA205F" w:rsidRDefault="00B04210">
            <w:pPr>
              <w:pStyle w:val="NormalWeb"/>
              <w:spacing w:before="0" w:beforeAutospacing="0" w:after="200" w:afterAutospacing="0"/>
              <w:jc w:val="both"/>
              <w:rPr>
                <w:lang w:val="en-GB"/>
              </w:rPr>
            </w:pPr>
            <w:r w:rsidRPr="00AA205F">
              <w:rPr>
                <w:rStyle w:val="Gl"/>
                <w:rFonts w:ascii="Calibri" w:hAnsi="Calibri" w:cs="Calibri"/>
                <w:sz w:val="22"/>
                <w:szCs w:val="22"/>
                <w:lang w:val="en-GB"/>
              </w:rPr>
              <w:t>Week 1</w:t>
            </w:r>
            <w:r w:rsidR="00D40DEC" w:rsidRPr="00AA205F">
              <w:rPr>
                <w:rStyle w:val="Gl"/>
                <w:rFonts w:ascii="Calibri" w:hAnsi="Calibri" w:cs="Calibri"/>
                <w:sz w:val="22"/>
                <w:szCs w:val="22"/>
                <w:lang w:val="en-GB"/>
              </w:rPr>
              <w:t>2</w:t>
            </w:r>
            <w:r w:rsidRPr="00AA205F">
              <w:rPr>
                <w:rStyle w:val="Gl"/>
                <w:rFonts w:ascii="Calibri" w:hAnsi="Calibri" w:cs="Calibri"/>
                <w:sz w:val="22"/>
                <w:szCs w:val="22"/>
                <w:lang w:val="en-GB"/>
              </w:rPr>
              <w:t xml:space="preserve"> – International Mediation I</w:t>
            </w:r>
          </w:p>
          <w:p w14:paraId="16D3F03E" w14:textId="77777777" w:rsidR="00B04210" w:rsidRPr="00AA205F" w:rsidRDefault="00B04210">
            <w:pPr>
              <w:pStyle w:val="NormalWeb"/>
              <w:spacing w:before="0" w:beforeAutospacing="0" w:after="200" w:afterAutospacing="0"/>
              <w:jc w:val="both"/>
              <w:rPr>
                <w:lang w:val="en-GB"/>
              </w:rPr>
            </w:pPr>
            <w:r w:rsidRPr="00AA205F">
              <w:rPr>
                <w:rFonts w:ascii="Calibri" w:hAnsi="Calibri" w:cs="Calibri"/>
                <w:sz w:val="22"/>
                <w:szCs w:val="22"/>
                <w:lang w:val="en-GB"/>
              </w:rPr>
              <w:t>Please read the following materials prior to class:</w:t>
            </w:r>
          </w:p>
          <w:p w14:paraId="5BB44573" w14:textId="77777777" w:rsidR="00B04210" w:rsidRPr="00AA205F" w:rsidRDefault="00B04210">
            <w:pPr>
              <w:pStyle w:val="NormalWeb"/>
              <w:spacing w:before="0" w:beforeAutospacing="0" w:after="200" w:afterAutospacing="0"/>
              <w:jc w:val="both"/>
              <w:rPr>
                <w:lang w:val="en-GB"/>
              </w:rPr>
            </w:pPr>
            <w:proofErr w:type="spellStart"/>
            <w:r w:rsidRPr="00AA205F">
              <w:rPr>
                <w:rFonts w:ascii="Calibri" w:hAnsi="Calibri" w:cs="Calibri"/>
                <w:sz w:val="22"/>
                <w:szCs w:val="22"/>
                <w:lang w:val="en-GB"/>
              </w:rPr>
              <w:t>Akpınar</w:t>
            </w:r>
            <w:proofErr w:type="spellEnd"/>
            <w:r w:rsidRPr="00AA205F">
              <w:rPr>
                <w:rFonts w:ascii="Calibri" w:hAnsi="Calibri" w:cs="Calibri"/>
                <w:sz w:val="22"/>
                <w:szCs w:val="22"/>
                <w:lang w:val="en-GB"/>
              </w:rPr>
              <w:t xml:space="preserve">, </w:t>
            </w:r>
            <w:proofErr w:type="spellStart"/>
            <w:r w:rsidRPr="00AA205F">
              <w:rPr>
                <w:rFonts w:ascii="Calibri" w:hAnsi="Calibri" w:cs="Calibri"/>
                <w:sz w:val="22"/>
                <w:szCs w:val="22"/>
                <w:lang w:val="en-GB"/>
              </w:rPr>
              <w:t>Pınar</w:t>
            </w:r>
            <w:proofErr w:type="spellEnd"/>
            <w:r w:rsidRPr="00AA205F">
              <w:rPr>
                <w:rFonts w:ascii="Calibri" w:hAnsi="Calibri" w:cs="Calibri"/>
                <w:sz w:val="22"/>
                <w:szCs w:val="22"/>
                <w:lang w:val="en-GB"/>
              </w:rPr>
              <w:t>, “Mediation as a Foreign Policy Tool in the Arab Spring: Turkey, Qatar and Iran,” Journal of Balkan and Near Eastern Studies 17, no.3 (2015): 252-268.</w:t>
            </w:r>
          </w:p>
          <w:p w14:paraId="2DD93F32" w14:textId="5AB70A87" w:rsidR="00B04210" w:rsidRPr="00AA205F" w:rsidRDefault="00B04210">
            <w:pPr>
              <w:pStyle w:val="NormalWeb"/>
              <w:spacing w:before="0" w:beforeAutospacing="0" w:after="200" w:afterAutospacing="0"/>
              <w:jc w:val="both"/>
              <w:rPr>
                <w:rFonts w:ascii="Calibri" w:hAnsi="Calibri" w:cs="Calibri"/>
                <w:sz w:val="22"/>
                <w:szCs w:val="22"/>
                <w:lang w:val="en-GB"/>
              </w:rPr>
            </w:pPr>
            <w:proofErr w:type="spellStart"/>
            <w:r w:rsidRPr="00AA205F">
              <w:rPr>
                <w:rFonts w:ascii="Calibri" w:hAnsi="Calibri" w:cs="Calibri"/>
                <w:sz w:val="22"/>
                <w:szCs w:val="22"/>
                <w:lang w:val="en-GB"/>
              </w:rPr>
              <w:t>Touval</w:t>
            </w:r>
            <w:proofErr w:type="spellEnd"/>
            <w:r w:rsidRPr="00AA205F">
              <w:rPr>
                <w:rFonts w:ascii="Calibri" w:hAnsi="Calibri" w:cs="Calibri"/>
                <w:sz w:val="22"/>
                <w:szCs w:val="22"/>
                <w:lang w:val="en-GB"/>
              </w:rPr>
              <w:t xml:space="preserve">, Saadia, “Mediation and Foreign Policy,” </w:t>
            </w:r>
            <w:r w:rsidRPr="00AA205F">
              <w:rPr>
                <w:rStyle w:val="Vurgu"/>
                <w:rFonts w:ascii="Calibri" w:hAnsi="Calibri" w:cs="Calibri"/>
                <w:sz w:val="22"/>
                <w:szCs w:val="22"/>
                <w:lang w:val="en-GB"/>
              </w:rPr>
              <w:t>International Studies Review</w:t>
            </w:r>
            <w:r w:rsidRPr="00AA205F">
              <w:rPr>
                <w:rFonts w:ascii="Calibri" w:hAnsi="Calibri" w:cs="Calibri"/>
                <w:sz w:val="22"/>
                <w:szCs w:val="22"/>
                <w:lang w:val="en-GB"/>
              </w:rPr>
              <w:t>, Vol. 5, No. 4, Dissolving Boundaries, 2003, 91-95.</w:t>
            </w:r>
          </w:p>
          <w:p w14:paraId="35B61A90" w14:textId="77777777" w:rsidR="00EB4707" w:rsidRPr="00AA205F" w:rsidRDefault="00EB4707" w:rsidP="00EB4707">
            <w:pPr>
              <w:pStyle w:val="NormalWeb"/>
              <w:spacing w:before="0" w:beforeAutospacing="0" w:after="200" w:afterAutospacing="0"/>
              <w:jc w:val="both"/>
              <w:rPr>
                <w:lang w:val="en-GB"/>
              </w:rPr>
            </w:pPr>
            <w:proofErr w:type="spellStart"/>
            <w:r w:rsidRPr="00AA205F">
              <w:rPr>
                <w:rFonts w:ascii="Calibri" w:hAnsi="Calibri" w:cs="Calibri"/>
                <w:sz w:val="22"/>
                <w:szCs w:val="22"/>
                <w:lang w:val="en-GB"/>
              </w:rPr>
              <w:t>Akpınar</w:t>
            </w:r>
            <w:proofErr w:type="spellEnd"/>
            <w:r w:rsidRPr="00AA205F">
              <w:rPr>
                <w:rFonts w:ascii="Calibri" w:hAnsi="Calibri" w:cs="Calibri"/>
                <w:sz w:val="22"/>
                <w:szCs w:val="22"/>
                <w:lang w:val="en-GB"/>
              </w:rPr>
              <w:t xml:space="preserve">, </w:t>
            </w:r>
            <w:proofErr w:type="spellStart"/>
            <w:r w:rsidRPr="00AA205F">
              <w:rPr>
                <w:rFonts w:ascii="Calibri" w:hAnsi="Calibri" w:cs="Calibri"/>
                <w:sz w:val="22"/>
                <w:szCs w:val="22"/>
                <w:lang w:val="en-GB"/>
              </w:rPr>
              <w:t>Pınar</w:t>
            </w:r>
            <w:proofErr w:type="spellEnd"/>
            <w:r w:rsidRPr="00AA205F">
              <w:rPr>
                <w:rFonts w:ascii="Calibri" w:hAnsi="Calibri" w:cs="Calibri"/>
                <w:sz w:val="22"/>
                <w:szCs w:val="22"/>
                <w:lang w:val="en-GB"/>
              </w:rPr>
              <w:t xml:space="preserve">, “The Limits of Mediation in the Arab Spring: The Case of Syria,” Third World Quarterly 37, no.12 (2016): 2288-2303. </w:t>
            </w:r>
          </w:p>
          <w:p w14:paraId="3B1BD48E" w14:textId="12EA6E50" w:rsidR="00EB4707" w:rsidRPr="00AA205F" w:rsidRDefault="00EB4707">
            <w:pPr>
              <w:pStyle w:val="NormalWeb"/>
              <w:spacing w:before="0" w:beforeAutospacing="0" w:after="200" w:afterAutospacing="0"/>
              <w:jc w:val="both"/>
              <w:rPr>
                <w:lang w:val="en-GB"/>
              </w:rPr>
            </w:pPr>
            <w:proofErr w:type="spellStart"/>
            <w:r w:rsidRPr="00AA205F">
              <w:rPr>
                <w:rFonts w:ascii="Calibri" w:hAnsi="Calibri" w:cs="Calibri"/>
                <w:sz w:val="22"/>
                <w:szCs w:val="22"/>
                <w:lang w:val="en-GB"/>
              </w:rPr>
              <w:t>Zartman</w:t>
            </w:r>
            <w:proofErr w:type="spellEnd"/>
            <w:r w:rsidRPr="00AA205F">
              <w:rPr>
                <w:rFonts w:ascii="Calibri" w:hAnsi="Calibri" w:cs="Calibri"/>
                <w:sz w:val="22"/>
                <w:szCs w:val="22"/>
                <w:lang w:val="en-GB"/>
              </w:rPr>
              <w:t xml:space="preserve">, I. William, “Interest, Leverage and Public Opinion in Mediation,” </w:t>
            </w:r>
            <w:r w:rsidRPr="00AA205F">
              <w:rPr>
                <w:rStyle w:val="Vurgu"/>
                <w:rFonts w:ascii="Calibri" w:hAnsi="Calibri" w:cs="Calibri"/>
                <w:sz w:val="22"/>
                <w:szCs w:val="22"/>
                <w:lang w:val="en-GB"/>
              </w:rPr>
              <w:t>International Negotiation</w:t>
            </w:r>
            <w:r w:rsidRPr="00AA205F">
              <w:rPr>
                <w:rFonts w:ascii="Calibri" w:hAnsi="Calibri" w:cs="Calibri"/>
                <w:sz w:val="22"/>
                <w:szCs w:val="22"/>
                <w:lang w:val="en-GB"/>
              </w:rPr>
              <w:t>, vol.14, 2009, 1-5.</w:t>
            </w:r>
          </w:p>
          <w:p w14:paraId="025A22A8" w14:textId="77777777" w:rsidR="00B04210" w:rsidRPr="00AA205F" w:rsidRDefault="00B04210">
            <w:pPr>
              <w:pStyle w:val="NormalWeb"/>
              <w:spacing w:before="0" w:beforeAutospacing="0" w:after="200" w:afterAutospacing="0"/>
              <w:jc w:val="both"/>
              <w:rPr>
                <w:lang w:val="en-GB"/>
              </w:rPr>
            </w:pPr>
            <w:proofErr w:type="spellStart"/>
            <w:r w:rsidRPr="00AA205F">
              <w:rPr>
                <w:rFonts w:ascii="Calibri" w:hAnsi="Calibri" w:cs="Calibri"/>
                <w:sz w:val="22"/>
                <w:szCs w:val="22"/>
                <w:lang w:val="en-GB"/>
              </w:rPr>
              <w:t>Waage</w:t>
            </w:r>
            <w:proofErr w:type="spellEnd"/>
            <w:r w:rsidRPr="00AA205F">
              <w:rPr>
                <w:rFonts w:ascii="Calibri" w:hAnsi="Calibri" w:cs="Calibri"/>
                <w:sz w:val="22"/>
                <w:szCs w:val="22"/>
                <w:lang w:val="en-GB"/>
              </w:rPr>
              <w:t xml:space="preserve">, Hilde Henriksen. 2007. The “Minnow” and the “Whale:” Norway and the United States in the Peace Process in the Middle East. </w:t>
            </w:r>
            <w:r w:rsidRPr="00AA205F">
              <w:rPr>
                <w:rStyle w:val="Vurgu"/>
                <w:rFonts w:ascii="Calibri" w:hAnsi="Calibri" w:cs="Calibri"/>
                <w:sz w:val="22"/>
                <w:szCs w:val="22"/>
                <w:lang w:val="en-GB"/>
              </w:rPr>
              <w:t>British Journal of Middle Eastern Studies</w:t>
            </w:r>
            <w:r w:rsidRPr="00AA205F">
              <w:rPr>
                <w:rFonts w:ascii="Calibri" w:hAnsi="Calibri" w:cs="Calibri"/>
                <w:sz w:val="22"/>
                <w:szCs w:val="22"/>
                <w:lang w:val="en-GB"/>
              </w:rPr>
              <w:t xml:space="preserve"> 34 (2): 157-176.</w:t>
            </w:r>
          </w:p>
        </w:tc>
      </w:tr>
      <w:tr w:rsidR="00B04210" w:rsidRPr="00AA205F" w14:paraId="350811D6" w14:textId="77777777" w:rsidTr="00B0421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BAEB3B" w14:textId="4F1A9D28" w:rsidR="00EB4707" w:rsidRPr="00AA205F" w:rsidRDefault="00EB4707" w:rsidP="00EB4707">
            <w:pPr>
              <w:pStyle w:val="NormalWeb"/>
              <w:spacing w:before="0" w:beforeAutospacing="0" w:after="200" w:afterAutospacing="0"/>
              <w:jc w:val="both"/>
              <w:rPr>
                <w:lang w:val="en-GB"/>
              </w:rPr>
            </w:pPr>
            <w:r w:rsidRPr="00AA205F">
              <w:rPr>
                <w:rStyle w:val="Gl"/>
                <w:rFonts w:ascii="Calibri" w:hAnsi="Calibri" w:cs="Calibri"/>
                <w:sz w:val="22"/>
                <w:szCs w:val="22"/>
                <w:lang w:val="en-GB"/>
              </w:rPr>
              <w:t>Week 13 – Supporting International Mediation by Other Means (Aid and non-state actors)</w:t>
            </w:r>
          </w:p>
          <w:p w14:paraId="76DF0122" w14:textId="77777777" w:rsidR="00EB4707" w:rsidRPr="00AA205F" w:rsidRDefault="00EB4707" w:rsidP="00EB4707">
            <w:pPr>
              <w:pStyle w:val="NormalWeb"/>
              <w:spacing w:before="0" w:beforeAutospacing="0" w:after="200" w:afterAutospacing="0"/>
              <w:jc w:val="both"/>
              <w:rPr>
                <w:lang w:val="en-GB"/>
              </w:rPr>
            </w:pPr>
            <w:r w:rsidRPr="00AA205F">
              <w:rPr>
                <w:rFonts w:ascii="Calibri" w:hAnsi="Calibri" w:cs="Calibri"/>
                <w:sz w:val="22"/>
                <w:szCs w:val="22"/>
                <w:lang w:val="en-GB"/>
              </w:rPr>
              <w:lastRenderedPageBreak/>
              <w:t>Please read the following materials prior to class:</w:t>
            </w:r>
          </w:p>
          <w:p w14:paraId="643B7939" w14:textId="77777777" w:rsidR="00EB4707" w:rsidRPr="00AA205F" w:rsidRDefault="00EB4707" w:rsidP="00EB4707">
            <w:pPr>
              <w:pStyle w:val="NormalWeb"/>
              <w:spacing w:before="0" w:beforeAutospacing="0" w:after="200" w:afterAutospacing="0"/>
              <w:jc w:val="both"/>
              <w:rPr>
                <w:lang w:val="en-GB"/>
              </w:rPr>
            </w:pPr>
            <w:proofErr w:type="spellStart"/>
            <w:r w:rsidRPr="00AA205F">
              <w:rPr>
                <w:rFonts w:ascii="Calibri" w:hAnsi="Calibri" w:cs="Calibri"/>
                <w:sz w:val="22"/>
                <w:szCs w:val="22"/>
                <w:lang w:val="en-GB"/>
              </w:rPr>
              <w:t>Akpınar</w:t>
            </w:r>
            <w:proofErr w:type="spellEnd"/>
            <w:r w:rsidRPr="00AA205F">
              <w:rPr>
                <w:rFonts w:ascii="Calibri" w:hAnsi="Calibri" w:cs="Calibri"/>
                <w:sz w:val="22"/>
                <w:szCs w:val="22"/>
                <w:lang w:val="en-GB"/>
              </w:rPr>
              <w:t xml:space="preserve">, </w:t>
            </w:r>
            <w:proofErr w:type="spellStart"/>
            <w:r w:rsidRPr="00AA205F">
              <w:rPr>
                <w:rFonts w:ascii="Calibri" w:hAnsi="Calibri" w:cs="Calibri"/>
                <w:sz w:val="22"/>
                <w:szCs w:val="22"/>
                <w:lang w:val="en-GB"/>
              </w:rPr>
              <w:t>Pınar</w:t>
            </w:r>
            <w:proofErr w:type="spellEnd"/>
            <w:r w:rsidRPr="00AA205F">
              <w:rPr>
                <w:rFonts w:ascii="Calibri" w:hAnsi="Calibri" w:cs="Calibri"/>
                <w:sz w:val="22"/>
                <w:szCs w:val="22"/>
                <w:lang w:val="en-GB"/>
              </w:rPr>
              <w:t>, “Turkey’s Peacebuilding in Somalia: The Limits of Humanitarian Diplomacy,” Turkish Studies, vol.14, no.4, 2013, 735-757.</w:t>
            </w:r>
          </w:p>
          <w:p w14:paraId="58A673EB" w14:textId="77777777" w:rsidR="00EB4707" w:rsidRPr="00AA205F" w:rsidRDefault="00EB4707" w:rsidP="00EB4707">
            <w:pPr>
              <w:pStyle w:val="NormalWeb"/>
              <w:spacing w:before="0" w:beforeAutospacing="0" w:after="200" w:afterAutospacing="0"/>
              <w:jc w:val="both"/>
              <w:rPr>
                <w:lang w:val="en-GB"/>
              </w:rPr>
            </w:pPr>
            <w:proofErr w:type="spellStart"/>
            <w:r w:rsidRPr="00AA205F">
              <w:rPr>
                <w:rFonts w:ascii="Calibri" w:hAnsi="Calibri" w:cs="Calibri"/>
                <w:sz w:val="22"/>
                <w:szCs w:val="22"/>
                <w:lang w:val="en-GB"/>
              </w:rPr>
              <w:t>Papagianni</w:t>
            </w:r>
            <w:proofErr w:type="spellEnd"/>
            <w:r w:rsidRPr="00AA205F">
              <w:rPr>
                <w:rFonts w:ascii="Calibri" w:hAnsi="Calibri" w:cs="Calibri"/>
                <w:sz w:val="22"/>
                <w:szCs w:val="22"/>
                <w:lang w:val="en-GB"/>
              </w:rPr>
              <w:t xml:space="preserve">, Katia, “Mediation, Political Engagement, and Peacebuilding,” </w:t>
            </w:r>
            <w:r w:rsidRPr="00AA205F">
              <w:rPr>
                <w:rStyle w:val="Vurgu"/>
                <w:rFonts w:ascii="Calibri" w:hAnsi="Calibri" w:cs="Calibri"/>
                <w:sz w:val="22"/>
                <w:szCs w:val="22"/>
                <w:lang w:val="en-GB"/>
              </w:rPr>
              <w:t>Global Governance</w:t>
            </w:r>
            <w:r w:rsidRPr="00AA205F">
              <w:rPr>
                <w:rFonts w:ascii="Calibri" w:hAnsi="Calibri" w:cs="Calibri"/>
                <w:sz w:val="22"/>
                <w:szCs w:val="22"/>
                <w:lang w:val="en-GB"/>
              </w:rPr>
              <w:t>, 16, 2010, 243-263.</w:t>
            </w:r>
          </w:p>
          <w:p w14:paraId="04B9F403" w14:textId="77777777" w:rsidR="00EB4707" w:rsidRPr="00AA205F" w:rsidRDefault="00EB4707" w:rsidP="00EB4707">
            <w:pPr>
              <w:pStyle w:val="NormalWeb"/>
              <w:spacing w:before="0" w:beforeAutospacing="0" w:after="200" w:afterAutospacing="0"/>
              <w:jc w:val="both"/>
              <w:rPr>
                <w:lang w:val="en-GB"/>
              </w:rPr>
            </w:pPr>
            <w:proofErr w:type="spellStart"/>
            <w:r w:rsidRPr="00AA205F">
              <w:rPr>
                <w:rFonts w:ascii="Calibri" w:hAnsi="Calibri" w:cs="Calibri"/>
                <w:sz w:val="22"/>
                <w:szCs w:val="22"/>
                <w:lang w:val="en-GB"/>
              </w:rPr>
              <w:t>Paffenholz</w:t>
            </w:r>
            <w:proofErr w:type="spellEnd"/>
            <w:r w:rsidRPr="00AA205F">
              <w:rPr>
                <w:rFonts w:ascii="Calibri" w:hAnsi="Calibri" w:cs="Calibri"/>
                <w:sz w:val="22"/>
                <w:szCs w:val="22"/>
                <w:lang w:val="en-GB"/>
              </w:rPr>
              <w:t xml:space="preserve">, </w:t>
            </w:r>
            <w:proofErr w:type="spellStart"/>
            <w:r w:rsidRPr="00AA205F">
              <w:rPr>
                <w:rFonts w:ascii="Calibri" w:hAnsi="Calibri" w:cs="Calibri"/>
                <w:sz w:val="22"/>
                <w:szCs w:val="22"/>
                <w:lang w:val="en-GB"/>
              </w:rPr>
              <w:t>Thania</w:t>
            </w:r>
            <w:proofErr w:type="spellEnd"/>
            <w:r w:rsidRPr="00AA205F">
              <w:rPr>
                <w:rFonts w:ascii="Calibri" w:hAnsi="Calibri" w:cs="Calibri"/>
                <w:sz w:val="22"/>
                <w:szCs w:val="22"/>
                <w:lang w:val="en-GB"/>
              </w:rPr>
              <w:t xml:space="preserve"> and Christoph </w:t>
            </w:r>
            <w:proofErr w:type="spellStart"/>
            <w:r w:rsidRPr="00AA205F">
              <w:rPr>
                <w:rFonts w:ascii="Calibri" w:hAnsi="Calibri" w:cs="Calibri"/>
                <w:sz w:val="22"/>
                <w:szCs w:val="22"/>
                <w:lang w:val="en-GB"/>
              </w:rPr>
              <w:t>Spurk</w:t>
            </w:r>
            <w:proofErr w:type="spellEnd"/>
            <w:r w:rsidRPr="00AA205F">
              <w:rPr>
                <w:rFonts w:ascii="Calibri" w:hAnsi="Calibri" w:cs="Calibri"/>
                <w:sz w:val="22"/>
                <w:szCs w:val="22"/>
                <w:lang w:val="en-GB"/>
              </w:rPr>
              <w:t xml:space="preserve">, “Civil Society, Civic Engagement, and Peacebuilding,” </w:t>
            </w:r>
            <w:r w:rsidRPr="00AA205F">
              <w:rPr>
                <w:rStyle w:val="Vurgu"/>
                <w:rFonts w:ascii="Calibri" w:hAnsi="Calibri" w:cs="Calibri"/>
                <w:sz w:val="22"/>
                <w:szCs w:val="22"/>
                <w:lang w:val="en-GB"/>
              </w:rPr>
              <w:t>Social Development Papers: Conflict Prevention and Reconstruction</w:t>
            </w:r>
            <w:r w:rsidRPr="00AA205F">
              <w:rPr>
                <w:rFonts w:ascii="Calibri" w:hAnsi="Calibri" w:cs="Calibri"/>
                <w:sz w:val="22"/>
                <w:szCs w:val="22"/>
                <w:lang w:val="en-GB"/>
              </w:rPr>
              <w:t>, No.36, 2006.</w:t>
            </w:r>
          </w:p>
          <w:p w14:paraId="6CD2D14F" w14:textId="77777777" w:rsidR="00EB4707" w:rsidRPr="00AA205F" w:rsidRDefault="00EB4707" w:rsidP="00EB4707">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TED Talks – The road to peace </w:t>
            </w:r>
          </w:p>
          <w:p w14:paraId="6EB4A2B5" w14:textId="77777777" w:rsidR="00EB4707" w:rsidRPr="00AA205F" w:rsidRDefault="00EB4707" w:rsidP="00EB4707">
            <w:pPr>
              <w:pStyle w:val="NormalWeb"/>
              <w:spacing w:before="0" w:beforeAutospacing="0" w:after="200" w:afterAutospacing="0"/>
              <w:jc w:val="both"/>
              <w:rPr>
                <w:lang w:val="en-GB"/>
              </w:rPr>
            </w:pPr>
            <w:r w:rsidRPr="00AA205F">
              <w:rPr>
                <w:rStyle w:val="Gl"/>
                <w:rFonts w:ascii="Calibri" w:hAnsi="Calibri" w:cs="Calibri"/>
                <w:sz w:val="22"/>
                <w:szCs w:val="22"/>
                <w:lang w:val="en-GB"/>
              </w:rPr>
              <w:t>3. Paul Collier: New rules for rebuilding a broken nation</w:t>
            </w:r>
          </w:p>
          <w:p w14:paraId="5D44D764" w14:textId="22D2DFE2" w:rsidR="00B04210" w:rsidRPr="00AA205F" w:rsidRDefault="00CA145D" w:rsidP="00EB4707">
            <w:pPr>
              <w:pStyle w:val="NormalWeb"/>
              <w:spacing w:before="0" w:beforeAutospacing="0" w:after="200" w:afterAutospacing="0"/>
              <w:jc w:val="both"/>
              <w:rPr>
                <w:lang w:val="en-GB"/>
              </w:rPr>
            </w:pPr>
            <w:hyperlink r:id="rId9" w:tgtFrame="_blank" w:history="1">
              <w:r w:rsidR="00EB4707" w:rsidRPr="00AA205F">
                <w:rPr>
                  <w:rStyle w:val="Gl"/>
                  <w:rFonts w:ascii="Calibri" w:hAnsi="Calibri" w:cs="Calibri"/>
                  <w:color w:val="0000FF"/>
                  <w:sz w:val="22"/>
                  <w:szCs w:val="22"/>
                  <w:u w:val="single"/>
                  <w:lang w:val="en-GB"/>
                </w:rPr>
                <w:t>http://www.ted.com/playlists/22/the_road_to_peace.html</w:t>
              </w:r>
            </w:hyperlink>
          </w:p>
        </w:tc>
      </w:tr>
      <w:tr w:rsidR="00B04210" w:rsidRPr="00AA205F" w14:paraId="0FD268FA" w14:textId="77777777" w:rsidTr="00B0421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022858" w14:textId="247757A4" w:rsidR="00B04210" w:rsidRPr="00AA205F" w:rsidRDefault="00EB4707">
            <w:pPr>
              <w:pStyle w:val="NormalWeb"/>
              <w:spacing w:before="0" w:beforeAutospacing="0" w:after="200" w:afterAutospacing="0"/>
              <w:jc w:val="both"/>
              <w:rPr>
                <w:b/>
                <w:bCs/>
                <w:lang w:val="en-GB"/>
              </w:rPr>
            </w:pPr>
            <w:r w:rsidRPr="00AA205F">
              <w:rPr>
                <w:b/>
                <w:bCs/>
                <w:lang w:val="en-GB"/>
              </w:rPr>
              <w:lastRenderedPageBreak/>
              <w:t xml:space="preserve">Week 14 – </w:t>
            </w:r>
            <w:r w:rsidR="00AA205F" w:rsidRPr="00AA205F">
              <w:rPr>
                <w:b/>
                <w:bCs/>
                <w:lang w:val="en-GB"/>
              </w:rPr>
              <w:t>Dialogue facilitation s</w:t>
            </w:r>
            <w:r w:rsidRPr="00AA205F">
              <w:rPr>
                <w:b/>
                <w:bCs/>
                <w:lang w:val="en-GB"/>
              </w:rPr>
              <w:t xml:space="preserve">imulation </w:t>
            </w:r>
          </w:p>
        </w:tc>
      </w:tr>
    </w:tbl>
    <w:p w14:paraId="1611EA5B"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Further Resources    </w:t>
      </w:r>
    </w:p>
    <w:p w14:paraId="48586CFD" w14:textId="77777777"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sz w:val="22"/>
          <w:szCs w:val="22"/>
          <w:u w:val="single"/>
          <w:lang w:val="en-GB"/>
        </w:rPr>
        <w:t>Please check the library for further materials on the topic!</w:t>
      </w:r>
    </w:p>
    <w:p w14:paraId="035A0E24" w14:textId="77777777" w:rsidR="00B04210" w:rsidRPr="00AA205F" w:rsidRDefault="00CA145D" w:rsidP="00B04210">
      <w:pPr>
        <w:pStyle w:val="NormalWeb"/>
        <w:spacing w:before="0" w:beforeAutospacing="0" w:after="200" w:afterAutospacing="0"/>
        <w:jc w:val="both"/>
        <w:rPr>
          <w:lang w:val="en-GB"/>
        </w:rPr>
      </w:pPr>
      <w:hyperlink r:id="rId10" w:tgtFrame="_blank" w:history="1">
        <w:r w:rsidR="00B04210" w:rsidRPr="00AA205F">
          <w:rPr>
            <w:rStyle w:val="Kpr"/>
            <w:rFonts w:ascii="Calibri" w:hAnsi="Calibri" w:cs="Calibri"/>
            <w:sz w:val="22"/>
            <w:szCs w:val="22"/>
            <w:lang w:val="en-GB"/>
          </w:rPr>
          <w:t>http://www.beyondintractability.org/</w:t>
        </w:r>
      </w:hyperlink>
      <w:r w:rsidR="00B04210" w:rsidRPr="00AA205F">
        <w:rPr>
          <w:rFonts w:ascii="Cambria" w:hAnsi="Cambria"/>
          <w:u w:val="single"/>
          <w:lang w:val="en-GB"/>
        </w:rPr>
        <w:t xml:space="preserve"> </w:t>
      </w:r>
    </w:p>
    <w:p w14:paraId="30DD2198"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Peacemaker's Toolkit, United States Institute of Peace, available at: </w:t>
      </w:r>
      <w:hyperlink r:id="rId11" w:tgtFrame="_blank" w:history="1">
        <w:r w:rsidRPr="00AA205F">
          <w:rPr>
            <w:rStyle w:val="Kpr"/>
            <w:rFonts w:ascii="Calibri" w:hAnsi="Calibri" w:cs="Calibri"/>
            <w:sz w:val="22"/>
            <w:szCs w:val="22"/>
            <w:lang w:val="en-GB"/>
          </w:rPr>
          <w:t>http://www.usip.org/publications/peacemakers-toolkit</w:t>
        </w:r>
      </w:hyperlink>
    </w:p>
    <w:p w14:paraId="2E5E85A2"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Mediate.com:</w:t>
      </w:r>
    </w:p>
    <w:p w14:paraId="7B396147" w14:textId="77777777" w:rsidR="00B04210" w:rsidRPr="00AA205F" w:rsidRDefault="00CA145D" w:rsidP="00B04210">
      <w:pPr>
        <w:pStyle w:val="NormalWeb"/>
        <w:spacing w:before="0" w:beforeAutospacing="0" w:after="200" w:afterAutospacing="0"/>
        <w:jc w:val="both"/>
        <w:rPr>
          <w:lang w:val="en-GB"/>
        </w:rPr>
      </w:pPr>
      <w:hyperlink r:id="rId12" w:tgtFrame="_blank" w:history="1">
        <w:r w:rsidR="00B04210" w:rsidRPr="00AA205F">
          <w:rPr>
            <w:rStyle w:val="Kpr"/>
            <w:rFonts w:ascii="Calibri" w:hAnsi="Calibri" w:cs="Calibri"/>
            <w:sz w:val="22"/>
            <w:szCs w:val="22"/>
            <w:lang w:val="en-GB"/>
          </w:rPr>
          <w:t>http://www.mediate.com</w:t>
        </w:r>
      </w:hyperlink>
      <w:r w:rsidR="00B04210" w:rsidRPr="00AA205F">
        <w:rPr>
          <w:rFonts w:ascii="Cambria" w:hAnsi="Cambria"/>
          <w:lang w:val="en-GB"/>
        </w:rPr>
        <w:t xml:space="preserve"> </w:t>
      </w:r>
    </w:p>
    <w:p w14:paraId="6355E14B"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Peace Terms: Glossary of Terms for Conflict Management and Peacebuilding, United States Institute of Peace, available at: </w:t>
      </w:r>
      <w:hyperlink r:id="rId13" w:tgtFrame="_blank" w:history="1">
        <w:r w:rsidRPr="00AA205F">
          <w:rPr>
            <w:rStyle w:val="Kpr"/>
            <w:rFonts w:ascii="Calibri" w:hAnsi="Calibri" w:cs="Calibri"/>
            <w:sz w:val="22"/>
            <w:szCs w:val="22"/>
            <w:lang w:val="en-GB"/>
          </w:rPr>
          <w:t>http://www.usip.org/sites/default/files/files/peaceterms.pdf</w:t>
        </w:r>
      </w:hyperlink>
    </w:p>
    <w:p w14:paraId="70B0E7DD"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A Glossary of Terms and Concepts in Peace and Conflict Studies </w:t>
      </w:r>
    </w:p>
    <w:p w14:paraId="4DBBFF86" w14:textId="77777777" w:rsidR="00B04210" w:rsidRPr="00AA205F" w:rsidRDefault="00CA145D" w:rsidP="00B04210">
      <w:pPr>
        <w:pStyle w:val="NormalWeb"/>
        <w:spacing w:before="0" w:beforeAutospacing="0" w:after="200" w:afterAutospacing="0"/>
        <w:jc w:val="both"/>
        <w:rPr>
          <w:lang w:val="en-GB"/>
        </w:rPr>
      </w:pPr>
      <w:hyperlink r:id="rId14" w:tgtFrame="_blank" w:history="1">
        <w:r w:rsidR="00B04210" w:rsidRPr="00AA205F">
          <w:rPr>
            <w:rStyle w:val="Kpr"/>
            <w:rFonts w:ascii="Calibri" w:hAnsi="Calibri" w:cs="Calibri"/>
            <w:sz w:val="22"/>
            <w:szCs w:val="22"/>
            <w:lang w:val="en-GB"/>
          </w:rPr>
          <w:t>http://www.africa.upeace.org/documents/GlossaryV2.pdf</w:t>
        </w:r>
      </w:hyperlink>
    </w:p>
    <w:p w14:paraId="4046836F"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Evaluation Methods and Tools    </w:t>
      </w:r>
    </w:p>
    <w:p w14:paraId="6C2D054D" w14:textId="77777777"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sz w:val="22"/>
          <w:szCs w:val="22"/>
          <w:lang w:val="en-GB"/>
        </w:rPr>
        <w:t>This course is assessed by:</w:t>
      </w:r>
    </w:p>
    <w:p w14:paraId="16313BDC" w14:textId="77777777" w:rsidR="00B04210" w:rsidRPr="00AA205F" w:rsidRDefault="00B04210" w:rsidP="00B04210">
      <w:pPr>
        <w:numPr>
          <w:ilvl w:val="0"/>
          <w:numId w:val="4"/>
        </w:numPr>
        <w:spacing w:after="200"/>
        <w:jc w:val="both"/>
        <w:rPr>
          <w:lang w:val="en-GB"/>
        </w:rPr>
      </w:pPr>
      <w:r w:rsidRPr="00AA205F">
        <w:rPr>
          <w:rFonts w:ascii="Calibri" w:hAnsi="Calibri" w:cs="Calibri"/>
          <w:sz w:val="22"/>
          <w:szCs w:val="22"/>
          <w:lang w:val="en-GB"/>
        </w:rPr>
        <w:t>attendance and participation in classes and role plays - 20 % of total grade</w:t>
      </w:r>
    </w:p>
    <w:p w14:paraId="79D21526" w14:textId="77777777" w:rsidR="00B04210" w:rsidRPr="00AA205F" w:rsidRDefault="00B04210" w:rsidP="00B04210">
      <w:pPr>
        <w:numPr>
          <w:ilvl w:val="0"/>
          <w:numId w:val="4"/>
        </w:numPr>
        <w:spacing w:after="200"/>
        <w:jc w:val="both"/>
        <w:rPr>
          <w:lang w:val="en-GB"/>
        </w:rPr>
      </w:pPr>
      <w:r w:rsidRPr="00AA205F">
        <w:rPr>
          <w:rFonts w:ascii="Calibri" w:hAnsi="Calibri" w:cs="Calibri"/>
          <w:sz w:val="22"/>
          <w:szCs w:val="22"/>
          <w:lang w:val="en-GB"/>
        </w:rPr>
        <w:t xml:space="preserve">Choose a conflict of your choice (interpersonal, family, organizational, international, etc.) and thoroughly </w:t>
      </w:r>
      <w:proofErr w:type="spellStart"/>
      <w:r w:rsidRPr="00AA205F">
        <w:rPr>
          <w:rFonts w:ascii="Calibri" w:hAnsi="Calibri" w:cs="Calibri"/>
          <w:sz w:val="22"/>
          <w:szCs w:val="22"/>
          <w:lang w:val="en-GB"/>
        </w:rPr>
        <w:t>analyze</w:t>
      </w:r>
      <w:proofErr w:type="spellEnd"/>
      <w:r w:rsidRPr="00AA205F">
        <w:rPr>
          <w:rFonts w:ascii="Calibri" w:hAnsi="Calibri" w:cs="Calibri"/>
          <w:sz w:val="22"/>
          <w:szCs w:val="22"/>
          <w:lang w:val="en-GB"/>
        </w:rPr>
        <w:t xml:space="preserve"> the conflict (actors, issues, dynamics, context, etc.), 1500-2000 words, - 30% of total grade, due Week 6.</w:t>
      </w:r>
    </w:p>
    <w:p w14:paraId="0B8255C8" w14:textId="77777777" w:rsidR="00B04210" w:rsidRPr="00AA205F" w:rsidRDefault="00B04210" w:rsidP="00B04210">
      <w:pPr>
        <w:numPr>
          <w:ilvl w:val="0"/>
          <w:numId w:val="4"/>
        </w:numPr>
        <w:spacing w:after="200"/>
        <w:jc w:val="both"/>
        <w:rPr>
          <w:lang w:val="en-GB"/>
        </w:rPr>
      </w:pPr>
      <w:r w:rsidRPr="00AA205F">
        <w:rPr>
          <w:rFonts w:ascii="Calibri" w:hAnsi="Calibri" w:cs="Calibri"/>
          <w:sz w:val="22"/>
          <w:szCs w:val="22"/>
          <w:lang w:val="en-GB"/>
        </w:rPr>
        <w:t xml:space="preserve">a paper written on a conflict of your choice (interpersonal, family, organizational, international, etc.). You are expected to </w:t>
      </w:r>
      <w:proofErr w:type="spellStart"/>
      <w:r w:rsidRPr="00AA205F">
        <w:rPr>
          <w:rFonts w:ascii="Calibri" w:hAnsi="Calibri" w:cs="Calibri"/>
          <w:sz w:val="22"/>
          <w:szCs w:val="22"/>
          <w:lang w:val="en-GB"/>
        </w:rPr>
        <w:t>analyze</w:t>
      </w:r>
      <w:proofErr w:type="spellEnd"/>
      <w:r w:rsidRPr="00AA205F">
        <w:rPr>
          <w:rFonts w:ascii="Calibri" w:hAnsi="Calibri" w:cs="Calibri"/>
          <w:sz w:val="22"/>
          <w:szCs w:val="22"/>
          <w:lang w:val="en-GB"/>
        </w:rPr>
        <w:t xml:space="preserve"> the conflict (actors, issues, dynamics, context), select a mediation strategy, write a detailed plan for mediation and your agenda as the mediator, 2500 - 3000 words </w:t>
      </w:r>
      <w:proofErr w:type="gramStart"/>
      <w:r w:rsidRPr="00AA205F">
        <w:rPr>
          <w:rFonts w:ascii="Calibri" w:hAnsi="Calibri" w:cs="Calibri"/>
          <w:sz w:val="22"/>
          <w:szCs w:val="22"/>
          <w:lang w:val="en-GB"/>
        </w:rPr>
        <w:t>-  50</w:t>
      </w:r>
      <w:proofErr w:type="gramEnd"/>
      <w:r w:rsidRPr="00AA205F">
        <w:rPr>
          <w:rFonts w:ascii="Calibri" w:hAnsi="Calibri" w:cs="Calibri"/>
          <w:sz w:val="22"/>
          <w:szCs w:val="22"/>
          <w:lang w:val="en-GB"/>
        </w:rPr>
        <w:t>% of total grade</w:t>
      </w:r>
    </w:p>
    <w:p w14:paraId="2221A09E"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 xml:space="preserve">Class Participation </w:t>
      </w:r>
    </w:p>
    <w:p w14:paraId="7F1B8165" w14:textId="77777777"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sz w:val="22"/>
          <w:szCs w:val="22"/>
          <w:lang w:val="en-GB"/>
        </w:rPr>
        <w:lastRenderedPageBreak/>
        <w:t>Students are strongly encouraged to attend and participate in all classes since a major part of this course focuses on practice (mainly in the form of role plays). Therefore, you are expected to attend all classes. Your attendance would affect your learning performance significantly. In case you are unable to attend the class please make sure you inform the course lecturer in advance.</w:t>
      </w:r>
    </w:p>
    <w:p w14:paraId="5D400224" w14:textId="77777777"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sz w:val="22"/>
          <w:szCs w:val="22"/>
          <w:lang w:val="en-GB"/>
        </w:rPr>
        <w:t xml:space="preserve">You are encouraged to ask questions to clarify understanding and to discuss and debate the theories, principles and concepts from the text, case studies and lectures. You are expected to come to class having made all the assigned readings for that session. To be successful in the course, the student should expect to spend a </w:t>
      </w:r>
      <w:r w:rsidRPr="00AA205F">
        <w:rPr>
          <w:rFonts w:ascii="Calibri" w:hAnsi="Calibri" w:cs="Calibri"/>
          <w:sz w:val="22"/>
          <w:szCs w:val="22"/>
          <w:u w:val="single"/>
          <w:lang w:val="en-GB"/>
        </w:rPr>
        <w:t>minimum</w:t>
      </w:r>
      <w:r w:rsidRPr="00AA205F">
        <w:rPr>
          <w:rFonts w:ascii="Calibri" w:hAnsi="Calibri" w:cs="Calibri"/>
          <w:sz w:val="22"/>
          <w:szCs w:val="22"/>
          <w:lang w:val="en-GB"/>
        </w:rPr>
        <w:t xml:space="preserve"> of 3-4 hours per week on readings.</w:t>
      </w:r>
    </w:p>
    <w:p w14:paraId="7B9F020E" w14:textId="77777777" w:rsidR="00B04210" w:rsidRPr="00AA205F" w:rsidRDefault="00B04210" w:rsidP="00B04210">
      <w:pPr>
        <w:pStyle w:val="NormalWeb"/>
        <w:spacing w:before="0" w:beforeAutospacing="0" w:after="200" w:afterAutospacing="0"/>
        <w:jc w:val="both"/>
        <w:rPr>
          <w:lang w:val="en-GB"/>
        </w:rPr>
      </w:pPr>
      <w:r w:rsidRPr="00AA205F">
        <w:rPr>
          <w:rStyle w:val="Gl"/>
          <w:rFonts w:ascii="Calibri" w:hAnsi="Calibri" w:cs="Calibri"/>
          <w:sz w:val="22"/>
          <w:szCs w:val="22"/>
          <w:lang w:val="en-GB"/>
        </w:rPr>
        <w:t>Academic Dishonesty</w:t>
      </w:r>
    </w:p>
    <w:p w14:paraId="1E1ED144" w14:textId="77777777" w:rsidR="00B04210" w:rsidRPr="00AA205F" w:rsidRDefault="00B04210" w:rsidP="00B04210">
      <w:pPr>
        <w:pStyle w:val="NormalWeb"/>
        <w:spacing w:before="0" w:beforeAutospacing="0" w:after="200" w:afterAutospacing="0"/>
        <w:jc w:val="both"/>
        <w:rPr>
          <w:lang w:val="en-GB"/>
        </w:rPr>
      </w:pPr>
      <w:r w:rsidRPr="00AA205F">
        <w:rPr>
          <w:rFonts w:ascii="Calibri" w:hAnsi="Calibri" w:cs="Calibri"/>
          <w:sz w:val="22"/>
          <w:szCs w:val="22"/>
          <w:lang w:val="en-GB"/>
        </w:rPr>
        <w:t xml:space="preserve">Academic dishonesty will </w:t>
      </w:r>
      <w:r w:rsidRPr="00AA205F">
        <w:rPr>
          <w:rStyle w:val="Gl"/>
          <w:rFonts w:ascii="Calibri" w:hAnsi="Calibri" w:cs="Calibri"/>
          <w:sz w:val="22"/>
          <w:szCs w:val="22"/>
          <w:u w:val="single"/>
          <w:lang w:val="en-GB"/>
        </w:rPr>
        <w:t>NOT</w:t>
      </w:r>
      <w:r w:rsidRPr="00AA205F">
        <w:rPr>
          <w:rFonts w:ascii="Calibri" w:hAnsi="Calibri" w:cs="Calibri"/>
          <w:sz w:val="22"/>
          <w:szCs w:val="22"/>
          <w:lang w:val="en-GB"/>
        </w:rPr>
        <w:t xml:space="preserve"> be tolerated.  Any student found to be involved in any verifiable incident of academic dishonesty (copying, cheating, plagiarizing, etc.) will receive a grade of “F” for the class. If you have any questions on academic dishonesty, please kindly visit the course lecturer on office hours.</w:t>
      </w:r>
    </w:p>
    <w:p w14:paraId="6901C9D5" w14:textId="77777777" w:rsidR="009B79CE" w:rsidRPr="00AA205F" w:rsidRDefault="009B79CE" w:rsidP="00B04210">
      <w:pPr>
        <w:rPr>
          <w:lang w:val="en-GB"/>
        </w:rPr>
      </w:pPr>
    </w:p>
    <w:sectPr w:rsidR="009B79CE" w:rsidRPr="00AA205F" w:rsidSect="004F276E">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BB4F" w14:textId="77777777" w:rsidR="00CA145D" w:rsidRDefault="00CA145D" w:rsidP="000F069F">
      <w:r>
        <w:separator/>
      </w:r>
    </w:p>
  </w:endnote>
  <w:endnote w:type="continuationSeparator" w:id="0">
    <w:p w14:paraId="14582EFC" w14:textId="77777777" w:rsidR="00CA145D" w:rsidRDefault="00CA145D" w:rsidP="000F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07637588"/>
      <w:docPartObj>
        <w:docPartGallery w:val="Page Numbers (Bottom of Page)"/>
        <w:docPartUnique/>
      </w:docPartObj>
    </w:sdtPr>
    <w:sdtEndPr>
      <w:rPr>
        <w:rStyle w:val="SayfaNumaras"/>
      </w:rPr>
    </w:sdtEndPr>
    <w:sdtContent>
      <w:p w14:paraId="5A4C347C" w14:textId="1593AFB7" w:rsidR="000F069F" w:rsidRDefault="000F069F" w:rsidP="00722F5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D914D38" w14:textId="77777777" w:rsidR="000F069F" w:rsidRDefault="000F06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40358014"/>
      <w:docPartObj>
        <w:docPartGallery w:val="Page Numbers (Bottom of Page)"/>
        <w:docPartUnique/>
      </w:docPartObj>
    </w:sdtPr>
    <w:sdtEndPr>
      <w:rPr>
        <w:rStyle w:val="SayfaNumaras"/>
      </w:rPr>
    </w:sdtEndPr>
    <w:sdtContent>
      <w:p w14:paraId="47497D51" w14:textId="0D539547" w:rsidR="000F069F" w:rsidRDefault="000F069F" w:rsidP="00722F5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602D5CAF" w14:textId="77777777" w:rsidR="000F069F" w:rsidRDefault="000F06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66E8" w14:textId="77777777" w:rsidR="00CA145D" w:rsidRDefault="00CA145D" w:rsidP="000F069F">
      <w:r>
        <w:separator/>
      </w:r>
    </w:p>
  </w:footnote>
  <w:footnote w:type="continuationSeparator" w:id="0">
    <w:p w14:paraId="7B008314" w14:textId="77777777" w:rsidR="00CA145D" w:rsidRDefault="00CA145D" w:rsidP="000F0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A1713"/>
    <w:multiLevelType w:val="multilevel"/>
    <w:tmpl w:val="CF54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E297D"/>
    <w:multiLevelType w:val="multilevel"/>
    <w:tmpl w:val="911E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E05CA"/>
    <w:multiLevelType w:val="multilevel"/>
    <w:tmpl w:val="863C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339C7"/>
    <w:multiLevelType w:val="multilevel"/>
    <w:tmpl w:val="A0CE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9F"/>
    <w:rsid w:val="00010248"/>
    <w:rsid w:val="00035631"/>
    <w:rsid w:val="000856F3"/>
    <w:rsid w:val="000F069F"/>
    <w:rsid w:val="0011387A"/>
    <w:rsid w:val="00143A1C"/>
    <w:rsid w:val="001507E2"/>
    <w:rsid w:val="00246105"/>
    <w:rsid w:val="002935A1"/>
    <w:rsid w:val="002C1E09"/>
    <w:rsid w:val="00327B5D"/>
    <w:rsid w:val="003752EF"/>
    <w:rsid w:val="003F2448"/>
    <w:rsid w:val="00441363"/>
    <w:rsid w:val="0047026D"/>
    <w:rsid w:val="004F276E"/>
    <w:rsid w:val="00525C49"/>
    <w:rsid w:val="005B0D79"/>
    <w:rsid w:val="005F5DAB"/>
    <w:rsid w:val="006207BC"/>
    <w:rsid w:val="00721E05"/>
    <w:rsid w:val="00787363"/>
    <w:rsid w:val="00813C29"/>
    <w:rsid w:val="00884A18"/>
    <w:rsid w:val="00894939"/>
    <w:rsid w:val="008B48AC"/>
    <w:rsid w:val="00913279"/>
    <w:rsid w:val="00942FBC"/>
    <w:rsid w:val="009B79CE"/>
    <w:rsid w:val="009C2E72"/>
    <w:rsid w:val="00AA205F"/>
    <w:rsid w:val="00B040DB"/>
    <w:rsid w:val="00B04210"/>
    <w:rsid w:val="00B10F47"/>
    <w:rsid w:val="00B23DC7"/>
    <w:rsid w:val="00BE5F8D"/>
    <w:rsid w:val="00C0158E"/>
    <w:rsid w:val="00C13500"/>
    <w:rsid w:val="00C20A6B"/>
    <w:rsid w:val="00C52469"/>
    <w:rsid w:val="00CA145D"/>
    <w:rsid w:val="00D272E4"/>
    <w:rsid w:val="00D40DEC"/>
    <w:rsid w:val="00D8480F"/>
    <w:rsid w:val="00D8534E"/>
    <w:rsid w:val="00EB4707"/>
    <w:rsid w:val="00F25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DFA6EA1"/>
  <w15:chartTrackingRefBased/>
  <w15:docId w15:val="{03476827-6E45-124E-833A-0A067D0A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069F"/>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0F069F"/>
    <w:rPr>
      <w:b/>
      <w:bCs/>
    </w:rPr>
  </w:style>
  <w:style w:type="character" w:styleId="Vurgu">
    <w:name w:val="Emphasis"/>
    <w:basedOn w:val="VarsaylanParagrafYazTipi"/>
    <w:uiPriority w:val="20"/>
    <w:qFormat/>
    <w:rsid w:val="000F069F"/>
    <w:rPr>
      <w:i/>
      <w:iCs/>
    </w:rPr>
  </w:style>
  <w:style w:type="character" w:styleId="Kpr">
    <w:name w:val="Hyperlink"/>
    <w:basedOn w:val="VarsaylanParagrafYazTipi"/>
    <w:uiPriority w:val="99"/>
    <w:unhideWhenUsed/>
    <w:rsid w:val="000F069F"/>
    <w:rPr>
      <w:color w:val="0000FF"/>
      <w:u w:val="single"/>
    </w:rPr>
  </w:style>
  <w:style w:type="paragraph" w:styleId="AltBilgi">
    <w:name w:val="footer"/>
    <w:basedOn w:val="Normal"/>
    <w:link w:val="AltBilgiChar"/>
    <w:uiPriority w:val="99"/>
    <w:unhideWhenUsed/>
    <w:rsid w:val="000F069F"/>
    <w:pPr>
      <w:tabs>
        <w:tab w:val="center" w:pos="4703"/>
        <w:tab w:val="right" w:pos="9406"/>
      </w:tabs>
    </w:pPr>
  </w:style>
  <w:style w:type="character" w:customStyle="1" w:styleId="AltBilgiChar">
    <w:name w:val="Alt Bilgi Char"/>
    <w:basedOn w:val="VarsaylanParagrafYazTipi"/>
    <w:link w:val="AltBilgi"/>
    <w:uiPriority w:val="99"/>
    <w:rsid w:val="000F069F"/>
  </w:style>
  <w:style w:type="character" w:styleId="SayfaNumaras">
    <w:name w:val="page number"/>
    <w:basedOn w:val="VarsaylanParagrafYazTipi"/>
    <w:uiPriority w:val="99"/>
    <w:semiHidden/>
    <w:unhideWhenUsed/>
    <w:rsid w:val="000F069F"/>
  </w:style>
  <w:style w:type="character" w:styleId="zmlenmeyenBahsetme">
    <w:name w:val="Unresolved Mention"/>
    <w:basedOn w:val="VarsaylanParagrafYazTipi"/>
    <w:uiPriority w:val="99"/>
    <w:semiHidden/>
    <w:unhideWhenUsed/>
    <w:rsid w:val="0037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40521">
      <w:bodyDiv w:val="1"/>
      <w:marLeft w:val="0"/>
      <w:marRight w:val="0"/>
      <w:marTop w:val="0"/>
      <w:marBottom w:val="0"/>
      <w:divBdr>
        <w:top w:val="none" w:sz="0" w:space="0" w:color="auto"/>
        <w:left w:val="none" w:sz="0" w:space="0" w:color="auto"/>
        <w:bottom w:val="none" w:sz="0" w:space="0" w:color="auto"/>
        <w:right w:val="none" w:sz="0" w:space="0" w:color="auto"/>
      </w:divBdr>
    </w:div>
    <w:div w:id="581448054">
      <w:bodyDiv w:val="1"/>
      <w:marLeft w:val="0"/>
      <w:marRight w:val="0"/>
      <w:marTop w:val="0"/>
      <w:marBottom w:val="0"/>
      <w:divBdr>
        <w:top w:val="none" w:sz="0" w:space="0" w:color="auto"/>
        <w:left w:val="none" w:sz="0" w:space="0" w:color="auto"/>
        <w:bottom w:val="none" w:sz="0" w:space="0" w:color="auto"/>
        <w:right w:val="none" w:sz="0" w:space="0" w:color="auto"/>
      </w:divBdr>
    </w:div>
    <w:div w:id="589234859">
      <w:bodyDiv w:val="1"/>
      <w:marLeft w:val="0"/>
      <w:marRight w:val="0"/>
      <w:marTop w:val="0"/>
      <w:marBottom w:val="0"/>
      <w:divBdr>
        <w:top w:val="none" w:sz="0" w:space="0" w:color="auto"/>
        <w:left w:val="none" w:sz="0" w:space="0" w:color="auto"/>
        <w:bottom w:val="none" w:sz="0" w:space="0" w:color="auto"/>
        <w:right w:val="none" w:sz="0" w:space="0" w:color="auto"/>
      </w:divBdr>
    </w:div>
    <w:div w:id="633295346">
      <w:bodyDiv w:val="1"/>
      <w:marLeft w:val="0"/>
      <w:marRight w:val="0"/>
      <w:marTop w:val="0"/>
      <w:marBottom w:val="0"/>
      <w:divBdr>
        <w:top w:val="none" w:sz="0" w:space="0" w:color="auto"/>
        <w:left w:val="none" w:sz="0" w:space="0" w:color="auto"/>
        <w:bottom w:val="none" w:sz="0" w:space="0" w:color="auto"/>
        <w:right w:val="none" w:sz="0" w:space="0" w:color="auto"/>
      </w:divBdr>
    </w:div>
    <w:div w:id="703558064">
      <w:bodyDiv w:val="1"/>
      <w:marLeft w:val="0"/>
      <w:marRight w:val="0"/>
      <w:marTop w:val="0"/>
      <w:marBottom w:val="0"/>
      <w:divBdr>
        <w:top w:val="none" w:sz="0" w:space="0" w:color="auto"/>
        <w:left w:val="none" w:sz="0" w:space="0" w:color="auto"/>
        <w:bottom w:val="none" w:sz="0" w:space="0" w:color="auto"/>
        <w:right w:val="none" w:sz="0" w:space="0" w:color="auto"/>
      </w:divBdr>
    </w:div>
    <w:div w:id="985889742">
      <w:bodyDiv w:val="1"/>
      <w:marLeft w:val="0"/>
      <w:marRight w:val="0"/>
      <w:marTop w:val="0"/>
      <w:marBottom w:val="0"/>
      <w:divBdr>
        <w:top w:val="none" w:sz="0" w:space="0" w:color="auto"/>
        <w:left w:val="none" w:sz="0" w:space="0" w:color="auto"/>
        <w:bottom w:val="none" w:sz="0" w:space="0" w:color="auto"/>
        <w:right w:val="none" w:sz="0" w:space="0" w:color="auto"/>
      </w:divBdr>
    </w:div>
    <w:div w:id="1194221745">
      <w:bodyDiv w:val="1"/>
      <w:marLeft w:val="0"/>
      <w:marRight w:val="0"/>
      <w:marTop w:val="0"/>
      <w:marBottom w:val="0"/>
      <w:divBdr>
        <w:top w:val="none" w:sz="0" w:space="0" w:color="auto"/>
        <w:left w:val="none" w:sz="0" w:space="0" w:color="auto"/>
        <w:bottom w:val="none" w:sz="0" w:space="0" w:color="auto"/>
        <w:right w:val="none" w:sz="0" w:space="0" w:color="auto"/>
      </w:divBdr>
    </w:div>
    <w:div w:id="17893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william_ury.html" TargetMode="External"/><Relationship Id="rId13" Type="http://schemas.openxmlformats.org/officeDocument/2006/relationships/hyperlink" Target="http://www.usip.org/sites/default/files/files/peaceterm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les.ethz.ch/isn/15416/CSPM%20Tipp%20Conflict%206.3.pdf" TargetMode="External"/><Relationship Id="rId12" Type="http://schemas.openxmlformats.org/officeDocument/2006/relationships/hyperlink" Target="http://www.mediat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ip.org/publications/peacemakers-toolk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eyondintractability.org/" TargetMode="External"/><Relationship Id="rId4" Type="http://schemas.openxmlformats.org/officeDocument/2006/relationships/webSettings" Target="webSettings.xml"/><Relationship Id="rId9" Type="http://schemas.openxmlformats.org/officeDocument/2006/relationships/hyperlink" Target="http://www.ted.com/playlists/22/the_road_to_peace.html" TargetMode="External"/><Relationship Id="rId14" Type="http://schemas.openxmlformats.org/officeDocument/2006/relationships/hyperlink" Target="http://www.africa.upeace.org/documents/Glossary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2027</Words>
  <Characters>11555</Characters>
  <Application>Microsoft Office Word</Application>
  <DocSecurity>0</DocSecurity>
  <Lines>96</Lines>
  <Paragraphs>27</Paragraphs>
  <ScaleCrop>false</ScaleCrop>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Akpinar</dc:creator>
  <cp:keywords/>
  <dc:description/>
  <cp:lastModifiedBy>Pınar Akpınar</cp:lastModifiedBy>
  <cp:revision>37</cp:revision>
  <dcterms:created xsi:type="dcterms:W3CDTF">2020-01-06T12:43:00Z</dcterms:created>
  <dcterms:modified xsi:type="dcterms:W3CDTF">2021-09-21T16:50:00Z</dcterms:modified>
</cp:coreProperties>
</file>